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165E" w:rsidRDefault="00306220">
      <w:pPr>
        <w:rPr>
          <w:rFonts w:ascii="仿宋" w:eastAsia="仿宋" w:hAnsi="仿宋"/>
          <w:bCs/>
          <w:sz w:val="32"/>
          <w:szCs w:val="32"/>
        </w:rPr>
      </w:pPr>
      <w:r>
        <w:rPr>
          <w:rFonts w:ascii="仿宋" w:eastAsia="仿宋" w:hAnsi="仿宋" w:hint="eastAsia"/>
          <w:bCs/>
          <w:sz w:val="32"/>
          <w:szCs w:val="32"/>
        </w:rPr>
        <w:t>附件3</w:t>
      </w:r>
    </w:p>
    <w:p w:rsidR="009C165E" w:rsidRDefault="00306220">
      <w:pPr>
        <w:jc w:val="center"/>
        <w:rPr>
          <w:rFonts w:ascii="宋体" w:eastAsia="宋体" w:hAnsi="宋体"/>
          <w:bCs/>
          <w:sz w:val="36"/>
          <w:szCs w:val="36"/>
        </w:rPr>
      </w:pPr>
      <w:r>
        <w:rPr>
          <w:rFonts w:ascii="宋体" w:eastAsia="宋体" w:hAnsi="宋体"/>
          <w:bCs/>
          <w:sz w:val="36"/>
          <w:szCs w:val="36"/>
        </w:rPr>
        <w:t>第十四届全国运动会马术项目场地障碍资格赛</w:t>
      </w:r>
    </w:p>
    <w:p w:rsidR="009C165E" w:rsidRDefault="00306220">
      <w:pPr>
        <w:jc w:val="center"/>
        <w:rPr>
          <w:rFonts w:ascii="宋体" w:eastAsia="宋体" w:hAnsi="宋体"/>
          <w:bCs/>
          <w:sz w:val="36"/>
          <w:szCs w:val="36"/>
        </w:rPr>
      </w:pPr>
      <w:r>
        <w:rPr>
          <w:rFonts w:ascii="宋体" w:eastAsia="宋体" w:hAnsi="宋体"/>
          <w:bCs/>
          <w:sz w:val="36"/>
          <w:szCs w:val="36"/>
        </w:rPr>
        <w:t>竞赛规程</w:t>
      </w:r>
    </w:p>
    <w:p w:rsidR="009C165E" w:rsidRDefault="009C165E">
      <w:pPr>
        <w:rPr>
          <w:rFonts w:ascii="仿宋" w:eastAsia="仿宋" w:hAnsi="仿宋"/>
          <w:b/>
          <w:bCs/>
          <w:sz w:val="32"/>
          <w:szCs w:val="32"/>
        </w:rPr>
      </w:pPr>
    </w:p>
    <w:p w:rsidR="009C165E" w:rsidRDefault="00306220">
      <w:pPr>
        <w:rPr>
          <w:rFonts w:ascii="仿宋" w:eastAsia="仿宋" w:hAnsi="仿宋"/>
          <w:b/>
          <w:bCs/>
          <w:sz w:val="32"/>
          <w:szCs w:val="32"/>
        </w:rPr>
      </w:pPr>
      <w:r>
        <w:rPr>
          <w:rFonts w:ascii="仿宋" w:eastAsia="仿宋" w:hAnsi="仿宋" w:hint="eastAsia"/>
          <w:b/>
          <w:bCs/>
          <w:sz w:val="32"/>
          <w:szCs w:val="32"/>
        </w:rPr>
        <w:t>一、主办单位</w:t>
      </w:r>
    </w:p>
    <w:p w:rsidR="009C165E" w:rsidRDefault="00306220">
      <w:pPr>
        <w:ind w:firstLine="640"/>
        <w:rPr>
          <w:rFonts w:ascii="仿宋" w:eastAsia="仿宋" w:hAnsi="仿宋"/>
          <w:sz w:val="32"/>
          <w:szCs w:val="32"/>
        </w:rPr>
      </w:pPr>
      <w:r>
        <w:rPr>
          <w:rFonts w:ascii="仿宋" w:eastAsia="仿宋" w:hAnsi="仿宋"/>
          <w:sz w:val="32"/>
          <w:szCs w:val="32"/>
        </w:rPr>
        <w:t>中国马术协会</w:t>
      </w:r>
    </w:p>
    <w:p w:rsidR="009C165E" w:rsidRDefault="00306220">
      <w:pPr>
        <w:rPr>
          <w:rFonts w:ascii="仿宋" w:eastAsia="仿宋" w:hAnsi="仿宋"/>
          <w:b/>
          <w:bCs/>
          <w:sz w:val="32"/>
          <w:szCs w:val="32"/>
        </w:rPr>
      </w:pPr>
      <w:r>
        <w:rPr>
          <w:rFonts w:ascii="仿宋" w:eastAsia="仿宋" w:hAnsi="仿宋" w:hint="eastAsia"/>
          <w:b/>
          <w:bCs/>
          <w:sz w:val="32"/>
          <w:szCs w:val="32"/>
        </w:rPr>
        <w:t>二、竞赛日期和地点</w:t>
      </w:r>
    </w:p>
    <w:p w:rsidR="009C165E" w:rsidRDefault="00306220">
      <w:pPr>
        <w:ind w:firstLineChars="200" w:firstLine="640"/>
        <w:rPr>
          <w:rFonts w:ascii="仿宋" w:eastAsia="仿宋" w:hAnsi="仿宋"/>
          <w:sz w:val="32"/>
          <w:szCs w:val="32"/>
        </w:rPr>
      </w:pPr>
      <w:r>
        <w:rPr>
          <w:rFonts w:ascii="仿宋" w:eastAsia="仿宋" w:hAnsi="仿宋"/>
          <w:sz w:val="32"/>
          <w:szCs w:val="32"/>
        </w:rPr>
        <w:t>2021年4月23</w:t>
      </w:r>
      <w:r>
        <w:rPr>
          <w:rFonts w:ascii="仿宋" w:eastAsia="仿宋" w:hAnsi="仿宋" w:hint="eastAsia"/>
          <w:sz w:val="32"/>
          <w:szCs w:val="32"/>
        </w:rPr>
        <w:t>日</w:t>
      </w:r>
      <w:r>
        <w:rPr>
          <w:rFonts w:ascii="仿宋" w:eastAsia="仿宋" w:hAnsi="仿宋"/>
          <w:sz w:val="32"/>
          <w:szCs w:val="32"/>
        </w:rPr>
        <w:t>-25日，四川省成都市</w:t>
      </w:r>
    </w:p>
    <w:p w:rsidR="009C165E" w:rsidRDefault="00306220">
      <w:pPr>
        <w:ind w:firstLineChars="200" w:firstLine="640"/>
        <w:rPr>
          <w:rFonts w:ascii="仿宋" w:eastAsia="仿宋" w:hAnsi="仿宋"/>
          <w:sz w:val="32"/>
          <w:szCs w:val="32"/>
        </w:rPr>
      </w:pPr>
      <w:r>
        <w:rPr>
          <w:rFonts w:ascii="仿宋" w:eastAsia="仿宋" w:hAnsi="仿宋"/>
          <w:sz w:val="32"/>
          <w:szCs w:val="32"/>
        </w:rPr>
        <w:t>2021年5月21</w:t>
      </w:r>
      <w:r>
        <w:rPr>
          <w:rFonts w:ascii="仿宋" w:eastAsia="仿宋" w:hAnsi="仿宋" w:hint="eastAsia"/>
          <w:sz w:val="32"/>
          <w:szCs w:val="32"/>
        </w:rPr>
        <w:t>日</w:t>
      </w:r>
      <w:r>
        <w:rPr>
          <w:rFonts w:ascii="仿宋" w:eastAsia="仿宋" w:hAnsi="仿宋"/>
          <w:sz w:val="32"/>
          <w:szCs w:val="32"/>
        </w:rPr>
        <w:t>-23日</w:t>
      </w:r>
      <w:r>
        <w:rPr>
          <w:rFonts w:ascii="仿宋" w:eastAsia="仿宋" w:hAnsi="仿宋" w:hint="eastAsia"/>
          <w:sz w:val="32"/>
          <w:szCs w:val="32"/>
        </w:rPr>
        <w:t>，</w:t>
      </w:r>
      <w:r>
        <w:rPr>
          <w:rFonts w:ascii="仿宋" w:eastAsia="仿宋" w:hAnsi="仿宋"/>
          <w:sz w:val="32"/>
          <w:szCs w:val="32"/>
        </w:rPr>
        <w:t>湖北省武汉市</w:t>
      </w:r>
    </w:p>
    <w:p w:rsidR="009C165E" w:rsidRDefault="00306220">
      <w:pPr>
        <w:rPr>
          <w:rFonts w:ascii="仿宋" w:eastAsia="仿宋" w:hAnsi="仿宋"/>
          <w:b/>
          <w:bCs/>
          <w:caps/>
          <w:sz w:val="32"/>
          <w:szCs w:val="32"/>
        </w:rPr>
      </w:pPr>
      <w:r>
        <w:rPr>
          <w:rFonts w:ascii="仿宋" w:eastAsia="仿宋" w:hAnsi="仿宋" w:hint="eastAsia"/>
          <w:b/>
          <w:bCs/>
          <w:sz w:val="32"/>
          <w:szCs w:val="32"/>
        </w:rPr>
        <w:t>三、竞赛项目</w:t>
      </w:r>
    </w:p>
    <w:p w:rsidR="009C165E" w:rsidRDefault="00306220">
      <w:pPr>
        <w:ind w:firstLine="640"/>
        <w:rPr>
          <w:rFonts w:ascii="仿宋" w:eastAsia="仿宋" w:hAnsi="仿宋"/>
          <w:sz w:val="32"/>
          <w:szCs w:val="32"/>
        </w:rPr>
      </w:pPr>
      <w:r>
        <w:rPr>
          <w:rFonts w:ascii="仿宋" w:eastAsia="仿宋" w:hAnsi="仿宋" w:cs="仿宋" w:hint="eastAsia"/>
          <w:sz w:val="32"/>
          <w:szCs w:val="32"/>
        </w:rPr>
        <w:t>1.45</w:t>
      </w:r>
      <w:r>
        <w:rPr>
          <w:rFonts w:ascii="仿宋" w:eastAsia="仿宋" w:hAnsi="仿宋"/>
          <w:sz w:val="32"/>
          <w:szCs w:val="32"/>
        </w:rPr>
        <w:t>米（1.</w:t>
      </w:r>
      <w:r>
        <w:rPr>
          <w:rFonts w:ascii="仿宋" w:eastAsia="仿宋" w:hAnsi="仿宋" w:hint="eastAsia"/>
          <w:sz w:val="32"/>
          <w:szCs w:val="32"/>
        </w:rPr>
        <w:t>35</w:t>
      </w:r>
      <w:r>
        <w:rPr>
          <w:rFonts w:ascii="仿宋" w:eastAsia="仿宋" w:hAnsi="仿宋"/>
          <w:sz w:val="32"/>
          <w:szCs w:val="32"/>
        </w:rPr>
        <w:t>米-1.</w:t>
      </w:r>
      <w:r>
        <w:rPr>
          <w:rFonts w:ascii="仿宋" w:eastAsia="仿宋" w:hAnsi="仿宋" w:hint="eastAsia"/>
          <w:sz w:val="32"/>
          <w:szCs w:val="32"/>
        </w:rPr>
        <w:t>45</w:t>
      </w:r>
      <w:r>
        <w:rPr>
          <w:rFonts w:ascii="仿宋" w:eastAsia="仿宋" w:hAnsi="仿宋"/>
          <w:sz w:val="32"/>
          <w:szCs w:val="32"/>
        </w:rPr>
        <w:t>米）级别</w:t>
      </w:r>
    </w:p>
    <w:p w:rsidR="009C165E" w:rsidRDefault="00306220">
      <w:pPr>
        <w:rPr>
          <w:rFonts w:ascii="仿宋" w:eastAsia="仿宋" w:hAnsi="仿宋"/>
          <w:b/>
          <w:bCs/>
          <w:sz w:val="32"/>
          <w:szCs w:val="32"/>
        </w:rPr>
      </w:pPr>
      <w:r>
        <w:rPr>
          <w:rFonts w:ascii="仿宋" w:eastAsia="仿宋" w:hAnsi="仿宋" w:hint="eastAsia"/>
          <w:b/>
          <w:bCs/>
          <w:sz w:val="32"/>
          <w:szCs w:val="32"/>
        </w:rPr>
        <w:t>四、参赛资格</w:t>
      </w:r>
    </w:p>
    <w:p w:rsidR="009C165E" w:rsidRDefault="00306220">
      <w:pPr>
        <w:pStyle w:val="a3"/>
        <w:ind w:firstLineChars="250" w:firstLine="800"/>
        <w:rPr>
          <w:rFonts w:ascii="仿宋" w:eastAsia="仿宋" w:hAnsi="仿宋"/>
          <w:sz w:val="32"/>
          <w:szCs w:val="32"/>
        </w:rPr>
      </w:pPr>
      <w:r>
        <w:rPr>
          <w:rFonts w:ascii="仿宋" w:eastAsia="仿宋" w:hAnsi="仿宋" w:hint="eastAsia"/>
          <w:sz w:val="32"/>
          <w:szCs w:val="32"/>
        </w:rPr>
        <w:t>（一）团体赛参赛单位和个人赛参赛运动员应为</w:t>
      </w:r>
      <w:r>
        <w:rPr>
          <w:rFonts w:ascii="仿宋" w:eastAsia="仿宋" w:hAnsi="仿宋"/>
          <w:sz w:val="32"/>
          <w:szCs w:val="32"/>
        </w:rPr>
        <w:t xml:space="preserve"> 202</w:t>
      </w:r>
      <w:r>
        <w:rPr>
          <w:rFonts w:ascii="仿宋" w:eastAsia="仿宋" w:hAnsi="仿宋" w:hint="eastAsia"/>
          <w:sz w:val="32"/>
          <w:szCs w:val="32"/>
        </w:rPr>
        <w:t>1</w:t>
      </w:r>
      <w:r>
        <w:rPr>
          <w:rFonts w:ascii="仿宋" w:eastAsia="仿宋" w:hAnsi="仿宋"/>
          <w:sz w:val="32"/>
          <w:szCs w:val="32"/>
        </w:rPr>
        <w:t>年度国家体育总局马术项目注册代表单位</w:t>
      </w:r>
      <w:r>
        <w:rPr>
          <w:rFonts w:ascii="仿宋" w:eastAsia="仿宋" w:hAnsi="仿宋" w:hint="eastAsia"/>
          <w:sz w:val="32"/>
          <w:szCs w:val="32"/>
        </w:rPr>
        <w:t>或</w:t>
      </w:r>
      <w:r>
        <w:rPr>
          <w:rFonts w:ascii="仿宋" w:eastAsia="仿宋" w:hAnsi="仿宋"/>
          <w:sz w:val="32"/>
          <w:szCs w:val="32"/>
        </w:rPr>
        <w:t>注册运动员</w:t>
      </w:r>
      <w:r>
        <w:rPr>
          <w:rFonts w:ascii="仿宋" w:eastAsia="仿宋" w:hAnsi="仿宋" w:hint="eastAsia"/>
          <w:sz w:val="32"/>
          <w:szCs w:val="32"/>
        </w:rPr>
        <w:t>。</w:t>
      </w:r>
    </w:p>
    <w:p w:rsidR="009C165E" w:rsidRPr="00261018" w:rsidRDefault="00306220">
      <w:pPr>
        <w:pStyle w:val="a3"/>
        <w:ind w:firstLineChars="250" w:firstLine="800"/>
        <w:rPr>
          <w:rFonts w:ascii="仿宋" w:eastAsia="仿宋" w:hAnsi="仿宋"/>
          <w:sz w:val="32"/>
          <w:szCs w:val="32"/>
        </w:rPr>
      </w:pPr>
      <w:r w:rsidRPr="00261018">
        <w:rPr>
          <w:rFonts w:ascii="仿宋" w:eastAsia="仿宋" w:hAnsi="仿宋" w:hint="eastAsia"/>
          <w:sz w:val="32"/>
          <w:szCs w:val="32"/>
        </w:rPr>
        <w:t>（二）符合《第十四届全国运动会运动员代表资格规定》（体竞字〔2018〕128号）的有关要求。</w:t>
      </w:r>
    </w:p>
    <w:p w:rsidR="009C165E" w:rsidRPr="00261018" w:rsidRDefault="00306220">
      <w:pPr>
        <w:pStyle w:val="a3"/>
        <w:ind w:firstLineChars="250" w:firstLine="800"/>
        <w:rPr>
          <w:rFonts w:ascii="仿宋" w:eastAsia="仿宋" w:hAnsi="仿宋"/>
          <w:sz w:val="32"/>
          <w:szCs w:val="32"/>
        </w:rPr>
      </w:pPr>
      <w:r w:rsidRPr="00261018">
        <w:rPr>
          <w:rFonts w:ascii="仿宋" w:eastAsia="仿宋" w:hAnsi="仿宋" w:hint="eastAsia"/>
          <w:sz w:val="32"/>
          <w:szCs w:val="32"/>
        </w:rPr>
        <w:t>（三）符合《体育总局办公厅关于印发中华人民共和国第十四届运动会竞赛规程总则的通知》（体竞字〔2019〕121号）和《体育总局办公厅关于印发中华人民共和国第十四届运动会竞赛规程总则补充规定的通知》（体竞字〔2020〕168号）的有关规定。</w:t>
      </w:r>
    </w:p>
    <w:p w:rsidR="009C165E" w:rsidRPr="00261018" w:rsidRDefault="00306220">
      <w:pPr>
        <w:spacing w:line="560" w:lineRule="exact"/>
        <w:ind w:firstLineChars="200" w:firstLine="640"/>
        <w:rPr>
          <w:rFonts w:ascii="仿宋" w:eastAsia="仿宋" w:hAnsi="仿宋" w:cs="Times New Roman"/>
          <w:sz w:val="32"/>
          <w:szCs w:val="32"/>
        </w:rPr>
      </w:pPr>
      <w:r w:rsidRPr="00261018">
        <w:rPr>
          <w:rFonts w:ascii="仿宋" w:eastAsia="仿宋" w:hAnsi="仿宋" w:cs="Times New Roman" w:hint="eastAsia"/>
          <w:sz w:val="32"/>
          <w:szCs w:val="32"/>
        </w:rPr>
        <w:t>（四）符合《体育总局办公厅关于配合做好全军专业体</w:t>
      </w:r>
      <w:r w:rsidRPr="00261018">
        <w:rPr>
          <w:rFonts w:ascii="仿宋" w:eastAsia="仿宋" w:hAnsi="仿宋" w:cs="Times New Roman" w:hint="eastAsia"/>
          <w:sz w:val="32"/>
          <w:szCs w:val="32"/>
        </w:rPr>
        <w:lastRenderedPageBreak/>
        <w:t>育力量调整改革工作的通知》（体竞字〔2020〕176号）的有关规定。</w:t>
      </w:r>
    </w:p>
    <w:p w:rsidR="009C165E" w:rsidRDefault="00306220">
      <w:pPr>
        <w:ind w:firstLine="640"/>
        <w:rPr>
          <w:rFonts w:ascii="仿宋" w:eastAsia="仿宋" w:hAnsi="仿宋"/>
          <w:sz w:val="32"/>
          <w:szCs w:val="32"/>
        </w:rPr>
      </w:pPr>
      <w:r>
        <w:rPr>
          <w:rFonts w:ascii="仿宋" w:eastAsia="仿宋" w:hAnsi="仿宋" w:hint="eastAsia"/>
          <w:sz w:val="32"/>
          <w:szCs w:val="32"/>
        </w:rPr>
        <w:t>（五）各参赛单位团体赛限报一个队（4 人 5 马），个 人赛参赛运动员不限。每名运动员可骑2匹马参赛，均记取 成绩和名次并获得奖励。随队人员可报领队1人，教练1人， 工作人员3人，马主人数不超过参赛马匹数。</w:t>
      </w:r>
    </w:p>
    <w:p w:rsidR="009C165E" w:rsidRDefault="00306220">
      <w:pPr>
        <w:ind w:firstLineChars="200" w:firstLine="640"/>
        <w:rPr>
          <w:rFonts w:ascii="仿宋" w:eastAsia="仿宋" w:hAnsi="仿宋"/>
          <w:sz w:val="32"/>
          <w:szCs w:val="32"/>
        </w:rPr>
      </w:pPr>
      <w:r>
        <w:rPr>
          <w:rFonts w:ascii="仿宋" w:eastAsia="仿宋" w:hAnsi="仿宋" w:hint="eastAsia"/>
          <w:sz w:val="32"/>
          <w:szCs w:val="32"/>
        </w:rPr>
        <w:t>（六）</w:t>
      </w:r>
      <w:r w:rsidR="00261018" w:rsidRPr="00DE66B2">
        <w:rPr>
          <w:rFonts w:ascii="仿宋" w:eastAsia="仿宋" w:hAnsi="仿宋" w:hint="eastAsia"/>
          <w:sz w:val="32"/>
          <w:szCs w:val="32"/>
        </w:rPr>
        <w:t>参赛运动员需为中国国籍</w:t>
      </w:r>
      <w:r w:rsidR="00261018">
        <w:rPr>
          <w:rFonts w:ascii="仿宋" w:eastAsia="仿宋" w:hAnsi="仿宋" w:hint="eastAsia"/>
          <w:sz w:val="32"/>
          <w:szCs w:val="32"/>
        </w:rPr>
        <w:t>（</w:t>
      </w:r>
      <w:r w:rsidR="00261018" w:rsidRPr="00DE66B2">
        <w:rPr>
          <w:rFonts w:ascii="仿宋" w:eastAsia="仿宋" w:hAnsi="仿宋" w:hint="eastAsia"/>
          <w:sz w:val="32"/>
          <w:szCs w:val="32"/>
        </w:rPr>
        <w:t>含华侨</w:t>
      </w:r>
      <w:r w:rsidR="00261018">
        <w:rPr>
          <w:rFonts w:ascii="仿宋" w:eastAsia="仿宋" w:hAnsi="仿宋" w:hint="eastAsia"/>
          <w:sz w:val="32"/>
          <w:szCs w:val="32"/>
        </w:rPr>
        <w:t>）及</w:t>
      </w:r>
      <w:r w:rsidR="00261018" w:rsidRPr="00DE66B2">
        <w:rPr>
          <w:rFonts w:ascii="仿宋" w:eastAsia="仿宋" w:hAnsi="仿宋" w:hint="eastAsia"/>
          <w:sz w:val="32"/>
          <w:szCs w:val="32"/>
        </w:rPr>
        <w:t>华人</w:t>
      </w:r>
      <w:r>
        <w:rPr>
          <w:rFonts w:ascii="仿宋" w:eastAsia="仿宋" w:hAnsi="仿宋" w:hint="eastAsia"/>
          <w:sz w:val="32"/>
          <w:szCs w:val="32"/>
        </w:rPr>
        <w:t xml:space="preserve">，不分性别，年龄须达到16岁（2005年及以前出生）并完成国家体育总局2021年度注册手续及2021年度中国马术协会注册手续。 </w:t>
      </w:r>
    </w:p>
    <w:p w:rsidR="009C165E" w:rsidRDefault="00306220">
      <w:pPr>
        <w:ind w:firstLineChars="200" w:firstLine="640"/>
        <w:rPr>
          <w:rFonts w:ascii="仿宋" w:eastAsia="仿宋" w:hAnsi="仿宋"/>
          <w:sz w:val="32"/>
          <w:szCs w:val="32"/>
        </w:rPr>
      </w:pPr>
      <w:r>
        <w:rPr>
          <w:rFonts w:ascii="仿宋" w:eastAsia="仿宋" w:hAnsi="仿宋" w:hint="eastAsia"/>
          <w:sz w:val="32"/>
          <w:szCs w:val="32"/>
        </w:rPr>
        <w:t>（七）各单位自带马匹参赛，马龄须达到6岁（</w:t>
      </w:r>
      <w:r>
        <w:rPr>
          <w:rFonts w:ascii="仿宋" w:eastAsia="仿宋" w:hAnsi="仿宋" w:cs="仿宋" w:hint="eastAsia"/>
          <w:sz w:val="32"/>
          <w:szCs w:val="32"/>
        </w:rPr>
        <w:t>2015年12月31日以前出生</w:t>
      </w:r>
      <w:r>
        <w:rPr>
          <w:rFonts w:ascii="仿宋" w:eastAsia="仿宋" w:hAnsi="仿宋" w:hint="eastAsia"/>
          <w:sz w:val="32"/>
          <w:szCs w:val="32"/>
        </w:rPr>
        <w:t>）。参赛马匹须具有中国马术协会颁发的马匹护照，并在到达赛区后及时向赛会兽医提交。参赛马匹在赛前 按规则要求进行验马，未参加验马的马匹不得参加比赛。</w:t>
      </w:r>
    </w:p>
    <w:p w:rsidR="009C165E" w:rsidRDefault="00306220">
      <w:pPr>
        <w:ind w:firstLineChars="200" w:firstLine="640"/>
        <w:rPr>
          <w:rFonts w:ascii="仿宋" w:eastAsia="仿宋" w:hAnsi="仿宋"/>
          <w:sz w:val="32"/>
          <w:szCs w:val="32"/>
        </w:rPr>
      </w:pPr>
      <w:r>
        <w:rPr>
          <w:rFonts w:ascii="仿宋" w:eastAsia="仿宋" w:hAnsi="仿宋" w:hint="eastAsia"/>
          <w:sz w:val="32"/>
          <w:szCs w:val="32"/>
        </w:rPr>
        <w:t>（八）参赛马匹赴赛区前须办理相关检疫手续，并由所 在地、县级兽医站出具检疫合格证明，随马匹抵达赛区时递 交承办单位。</w:t>
      </w:r>
    </w:p>
    <w:p w:rsidR="009C165E" w:rsidRDefault="00306220">
      <w:pPr>
        <w:rPr>
          <w:rFonts w:ascii="仿宋" w:eastAsia="仿宋" w:hAnsi="仿宋"/>
          <w:b/>
          <w:bCs/>
          <w:sz w:val="32"/>
          <w:szCs w:val="32"/>
        </w:rPr>
      </w:pPr>
      <w:r>
        <w:rPr>
          <w:rFonts w:ascii="仿宋" w:eastAsia="仿宋" w:hAnsi="仿宋" w:hint="eastAsia"/>
          <w:b/>
          <w:bCs/>
          <w:sz w:val="32"/>
          <w:szCs w:val="32"/>
        </w:rPr>
        <w:t>五、竞赛办法</w:t>
      </w:r>
    </w:p>
    <w:p w:rsidR="009C165E" w:rsidRDefault="00306220">
      <w:pPr>
        <w:ind w:firstLine="640"/>
        <w:rPr>
          <w:rFonts w:ascii="仿宋" w:eastAsia="仿宋" w:hAnsi="仿宋"/>
          <w:sz w:val="32"/>
          <w:szCs w:val="32"/>
        </w:rPr>
      </w:pPr>
      <w:r>
        <w:rPr>
          <w:rFonts w:ascii="仿宋" w:eastAsia="仿宋" w:hAnsi="仿宋" w:hint="eastAsia"/>
          <w:sz w:val="32"/>
          <w:szCs w:val="32"/>
        </w:rPr>
        <w:t>（一）比赛采用国际马联</w:t>
      </w:r>
      <w:r>
        <w:rPr>
          <w:rFonts w:ascii="仿宋" w:eastAsia="仿宋" w:hAnsi="仿宋"/>
          <w:sz w:val="32"/>
          <w:szCs w:val="32"/>
        </w:rPr>
        <w:t>2021 年 1 月 1 日更新颁布的第 26 版场地障碍竞赛规则。特殊修订条款的执行，</w:t>
      </w:r>
      <w:r>
        <w:rPr>
          <w:rFonts w:ascii="仿宋" w:eastAsia="仿宋" w:hAnsi="仿宋" w:hint="eastAsia"/>
          <w:sz w:val="32"/>
          <w:szCs w:val="32"/>
        </w:rPr>
        <w:t>以中国马术协会下发通知及技术会公布为准</w:t>
      </w:r>
      <w:r>
        <w:rPr>
          <w:rFonts w:ascii="仿宋" w:eastAsia="仿宋" w:hAnsi="仿宋"/>
          <w:sz w:val="32"/>
          <w:szCs w:val="32"/>
        </w:rPr>
        <w:t>。</w:t>
      </w:r>
    </w:p>
    <w:p w:rsidR="009C165E" w:rsidRDefault="00306220">
      <w:pPr>
        <w:ind w:firstLineChars="200" w:firstLine="640"/>
        <w:rPr>
          <w:rFonts w:ascii="仿宋" w:eastAsia="仿宋" w:hAnsi="仿宋" w:cs="仿宋"/>
          <w:b/>
          <w:bCs/>
          <w:sz w:val="32"/>
          <w:szCs w:val="32"/>
        </w:rPr>
      </w:pPr>
      <w:r>
        <w:rPr>
          <w:rFonts w:ascii="仿宋" w:eastAsia="仿宋" w:hAnsi="仿宋" w:hint="eastAsia"/>
          <w:sz w:val="32"/>
          <w:szCs w:val="32"/>
        </w:rPr>
        <w:lastRenderedPageBreak/>
        <w:t>（二）</w:t>
      </w:r>
      <w:r>
        <w:rPr>
          <w:rFonts w:ascii="仿宋" w:eastAsia="仿宋" w:hAnsi="仿宋" w:hint="eastAsia"/>
          <w:b/>
          <w:bCs/>
          <w:sz w:val="32"/>
          <w:szCs w:val="32"/>
        </w:rPr>
        <w:t>本次赛事将设有基础体能测试，测试项目、标准附后。体能测试总分为80分，49周岁（1972年1月1日以后出生）以内的运动员体能测试成绩不得低于60分；50周岁（1971年12月31日以前出生）以上的运动员体能测试成绩不得低于48分。不能达标的运动员将取消参赛资格，</w:t>
      </w:r>
      <w:r>
        <w:rPr>
          <w:rFonts w:ascii="仿宋" w:eastAsia="仿宋" w:hAnsi="仿宋" w:cs="仿宋" w:hint="eastAsia"/>
          <w:b/>
          <w:bCs/>
          <w:sz w:val="32"/>
          <w:szCs w:val="32"/>
        </w:rPr>
        <w:t>请参赛运动员自带个人运动装备。</w:t>
      </w:r>
    </w:p>
    <w:p w:rsidR="009C165E" w:rsidRDefault="00306220">
      <w:pPr>
        <w:ind w:firstLineChars="200" w:firstLine="640"/>
        <w:rPr>
          <w:rFonts w:ascii="仿宋" w:eastAsia="仿宋" w:hAnsi="仿宋"/>
          <w:sz w:val="32"/>
          <w:szCs w:val="32"/>
        </w:rPr>
      </w:pPr>
      <w:r>
        <w:rPr>
          <w:rFonts w:ascii="仿宋" w:eastAsia="仿宋" w:hAnsi="仿宋" w:hint="eastAsia"/>
          <w:sz w:val="32"/>
          <w:szCs w:val="32"/>
        </w:rPr>
        <w:t>（三）</w:t>
      </w:r>
      <w:r>
        <w:rPr>
          <w:rFonts w:ascii="仿宋" w:eastAsia="仿宋" w:hAnsi="仿宋" w:cs="仿宋" w:hint="eastAsia"/>
          <w:sz w:val="32"/>
          <w:szCs w:val="32"/>
        </w:rPr>
        <w:t>比赛分2轮进行，比赛障碍数量设置最多为 12 道，其中一道双重、一道三重障碍，设水障，宽度为 3.5米。团体赛行进速度每分钟 3</w:t>
      </w:r>
      <w:r w:rsidRPr="006515F4">
        <w:rPr>
          <w:rFonts w:ascii="仿宋" w:eastAsia="仿宋" w:hAnsi="仿宋" w:cs="仿宋" w:hint="eastAsia"/>
          <w:sz w:val="32"/>
          <w:szCs w:val="32"/>
        </w:rPr>
        <w:t>50米。根据规则处罚 A表进行评判。团体赛两轮比赛路线不同，</w:t>
      </w:r>
      <w:r w:rsidRPr="006515F4">
        <w:rPr>
          <w:rFonts w:ascii="仿宋" w:eastAsia="仿宋" w:hAnsi="仿宋" w:hint="eastAsia"/>
          <w:sz w:val="32"/>
          <w:szCs w:val="32"/>
        </w:rPr>
        <w:t>第一轮不争取时间，第二轮争取时间</w:t>
      </w:r>
      <w:r w:rsidRPr="006515F4">
        <w:rPr>
          <w:rFonts w:ascii="仿宋" w:eastAsia="仿宋" w:hAnsi="仿宋" w:cs="仿宋" w:hint="eastAsia"/>
          <w:sz w:val="32"/>
          <w:szCs w:val="32"/>
        </w:rPr>
        <w:t>。障碍高度 1.35 米</w:t>
      </w:r>
      <w:r w:rsidR="00B010ED">
        <w:rPr>
          <w:rFonts w:ascii="仿宋" w:eastAsia="仿宋" w:hAnsi="仿宋" w:cs="仿宋" w:hint="eastAsia"/>
          <w:sz w:val="32"/>
          <w:szCs w:val="32"/>
        </w:rPr>
        <w:t>-</w:t>
      </w:r>
      <w:r w:rsidRPr="006515F4">
        <w:rPr>
          <w:rFonts w:ascii="仿宋" w:eastAsia="仿宋" w:hAnsi="仿宋" w:cs="仿宋" w:hint="eastAsia"/>
          <w:sz w:val="32"/>
          <w:szCs w:val="32"/>
        </w:rPr>
        <w:t>1.45米，宽度为 1.40米</w:t>
      </w:r>
      <w:r w:rsidR="00B010ED">
        <w:rPr>
          <w:rFonts w:ascii="仿宋" w:eastAsia="仿宋" w:hAnsi="仿宋" w:cs="仿宋" w:hint="eastAsia"/>
          <w:sz w:val="32"/>
          <w:szCs w:val="32"/>
        </w:rPr>
        <w:t>-</w:t>
      </w:r>
      <w:r w:rsidRPr="006515F4">
        <w:rPr>
          <w:rFonts w:ascii="仿宋" w:eastAsia="仿宋" w:hAnsi="仿宋" w:cs="仿宋" w:hint="eastAsia"/>
          <w:sz w:val="32"/>
          <w:szCs w:val="32"/>
        </w:rPr>
        <w:t xml:space="preserve"> 1.60米(三横木宽 1.90米)。</w:t>
      </w:r>
      <w:r w:rsidRPr="006515F4">
        <w:rPr>
          <w:rFonts w:ascii="仿宋" w:eastAsia="仿宋" w:hAnsi="仿宋"/>
          <w:sz w:val="32"/>
          <w:szCs w:val="32"/>
        </w:rPr>
        <w:t>团体成绩评定以全队通过规定路线失误少、第二轮比赛用时少</w:t>
      </w:r>
      <w:r>
        <w:rPr>
          <w:rFonts w:ascii="仿宋" w:eastAsia="仿宋" w:hAnsi="仿宋"/>
          <w:sz w:val="32"/>
          <w:szCs w:val="32"/>
        </w:rPr>
        <w:t>为取胜标准，每轮取同队成绩最好的3名运动员的罚分相加，累计两轮成绩。如果两队罚分相同，时间相同，比较两队第二轮成绩中第三位骑手的比赛用时，用时少者，团体名次列前，如再相同，比较两队第二轮成绩中第二位骑手的比赛用时，用时少者</w:t>
      </w:r>
      <w:r>
        <w:rPr>
          <w:rFonts w:ascii="仿宋" w:eastAsia="仿宋" w:hAnsi="仿宋" w:hint="eastAsia"/>
          <w:sz w:val="32"/>
          <w:szCs w:val="32"/>
        </w:rPr>
        <w:t>，团体名次列前。</w:t>
      </w:r>
      <w:r>
        <w:rPr>
          <w:rFonts w:ascii="仿宋" w:eastAsia="仿宋" w:hAnsi="仿宋" w:cs="仿宋" w:hint="eastAsia"/>
          <w:sz w:val="32"/>
          <w:szCs w:val="32"/>
        </w:rPr>
        <w:t>团体赛同时作为个人赛，以两轮比赛成绩(罚分总和)排列名次。若选手成绩出现罚分相同，以第二轮比赛用时少者名次列前。</w:t>
      </w:r>
    </w:p>
    <w:p w:rsidR="009C165E" w:rsidRDefault="00306220">
      <w:pPr>
        <w:rPr>
          <w:rFonts w:ascii="仿宋" w:eastAsia="仿宋" w:hAnsi="仿宋"/>
          <w:b/>
          <w:bCs/>
          <w:sz w:val="32"/>
          <w:szCs w:val="32"/>
        </w:rPr>
      </w:pPr>
      <w:r>
        <w:rPr>
          <w:rFonts w:ascii="仿宋" w:eastAsia="仿宋" w:hAnsi="仿宋" w:hint="eastAsia"/>
          <w:b/>
          <w:bCs/>
          <w:sz w:val="32"/>
          <w:szCs w:val="32"/>
        </w:rPr>
        <w:t>六、裁判员和仲裁</w:t>
      </w:r>
    </w:p>
    <w:p w:rsidR="009C165E" w:rsidRDefault="00306220">
      <w:pPr>
        <w:ind w:firstLine="640"/>
        <w:rPr>
          <w:rFonts w:ascii="仿宋" w:eastAsia="仿宋" w:hAnsi="仿宋"/>
          <w:sz w:val="32"/>
          <w:szCs w:val="32"/>
        </w:rPr>
      </w:pPr>
      <w:r>
        <w:rPr>
          <w:rFonts w:ascii="仿宋" w:eastAsia="仿宋" w:hAnsi="仿宋" w:hint="eastAsia"/>
          <w:sz w:val="32"/>
          <w:szCs w:val="32"/>
        </w:rPr>
        <w:t>（一）裁判员名单另行通知，人选由中国马术协会指定，</w:t>
      </w:r>
      <w:r>
        <w:rPr>
          <w:rFonts w:ascii="仿宋" w:eastAsia="仿宋" w:hAnsi="仿宋" w:hint="eastAsia"/>
          <w:sz w:val="32"/>
          <w:szCs w:val="32"/>
        </w:rPr>
        <w:lastRenderedPageBreak/>
        <w:t>不足部分由承办单位选派。</w:t>
      </w:r>
    </w:p>
    <w:p w:rsidR="009C165E" w:rsidRDefault="00306220">
      <w:pPr>
        <w:ind w:firstLine="640"/>
        <w:rPr>
          <w:rFonts w:ascii="仿宋" w:eastAsia="仿宋" w:hAnsi="仿宋"/>
          <w:sz w:val="32"/>
          <w:szCs w:val="32"/>
        </w:rPr>
      </w:pPr>
      <w:r>
        <w:rPr>
          <w:rFonts w:ascii="仿宋" w:eastAsia="仿宋" w:hAnsi="仿宋" w:hint="eastAsia"/>
          <w:sz w:val="32"/>
          <w:szCs w:val="32"/>
        </w:rPr>
        <w:t>（二）仲裁委员会人员组成和职责范围，按中国马术协会《马术及速度赛马竞赛仲裁办法》执行。</w:t>
      </w:r>
    </w:p>
    <w:p w:rsidR="009C165E" w:rsidRDefault="00306220">
      <w:pPr>
        <w:rPr>
          <w:rFonts w:ascii="仿宋" w:eastAsia="仿宋" w:hAnsi="仿宋"/>
          <w:b/>
          <w:bCs/>
          <w:sz w:val="32"/>
          <w:szCs w:val="32"/>
        </w:rPr>
      </w:pPr>
      <w:r>
        <w:rPr>
          <w:rFonts w:ascii="仿宋" w:eastAsia="仿宋" w:hAnsi="仿宋" w:hint="eastAsia"/>
          <w:b/>
          <w:bCs/>
          <w:sz w:val="32"/>
          <w:szCs w:val="32"/>
        </w:rPr>
        <w:t>七、录取名次和奖励</w:t>
      </w:r>
    </w:p>
    <w:p w:rsidR="009C165E" w:rsidRDefault="00306220">
      <w:pPr>
        <w:ind w:firstLine="640"/>
        <w:rPr>
          <w:rFonts w:ascii="仿宋" w:eastAsia="仿宋" w:hAnsi="仿宋"/>
          <w:sz w:val="32"/>
          <w:szCs w:val="32"/>
        </w:rPr>
      </w:pPr>
      <w:r>
        <w:rPr>
          <w:rFonts w:ascii="仿宋" w:eastAsia="仿宋" w:hAnsi="仿宋" w:hint="eastAsia"/>
          <w:sz w:val="32"/>
          <w:szCs w:val="32"/>
        </w:rPr>
        <w:t>（一）团体项目实际参赛队不足</w:t>
      </w:r>
      <w:r>
        <w:rPr>
          <w:rFonts w:ascii="仿宋" w:eastAsia="仿宋" w:hAnsi="仿宋"/>
          <w:sz w:val="32"/>
          <w:szCs w:val="32"/>
        </w:rPr>
        <w:t>3个取消该项目，实际参赛的</w:t>
      </w:r>
      <w:r>
        <w:rPr>
          <w:rFonts w:ascii="仿宋" w:eastAsia="仿宋" w:hAnsi="仿宋" w:hint="eastAsia"/>
          <w:sz w:val="32"/>
          <w:szCs w:val="32"/>
        </w:rPr>
        <w:t>队伍</w:t>
      </w:r>
      <w:r>
        <w:rPr>
          <w:rFonts w:ascii="仿宋" w:eastAsia="仿宋" w:hAnsi="仿宋"/>
          <w:sz w:val="32"/>
          <w:szCs w:val="32"/>
        </w:rPr>
        <w:t>不足9</w:t>
      </w:r>
      <w:r>
        <w:rPr>
          <w:rFonts w:ascii="仿宋" w:eastAsia="仿宋" w:hAnsi="仿宋" w:hint="eastAsia"/>
          <w:sz w:val="32"/>
          <w:szCs w:val="32"/>
        </w:rPr>
        <w:t>个</w:t>
      </w:r>
      <w:r>
        <w:rPr>
          <w:rFonts w:ascii="仿宋" w:eastAsia="仿宋" w:hAnsi="仿宋"/>
          <w:sz w:val="32"/>
          <w:szCs w:val="32"/>
        </w:rPr>
        <w:t>，按参赛的</w:t>
      </w:r>
      <w:r>
        <w:rPr>
          <w:rFonts w:ascii="仿宋" w:eastAsia="仿宋" w:hAnsi="仿宋" w:hint="eastAsia"/>
          <w:sz w:val="32"/>
          <w:szCs w:val="32"/>
        </w:rPr>
        <w:t>队伍</w:t>
      </w:r>
      <w:r>
        <w:rPr>
          <w:rFonts w:ascii="仿宋" w:eastAsia="仿宋" w:hAnsi="仿宋"/>
          <w:sz w:val="32"/>
          <w:szCs w:val="32"/>
        </w:rPr>
        <w:t>数减一录取，9个及以上录取</w:t>
      </w:r>
      <w:r>
        <w:rPr>
          <w:rFonts w:ascii="仿宋" w:eastAsia="仿宋" w:hAnsi="仿宋" w:hint="eastAsia"/>
          <w:sz w:val="32"/>
          <w:szCs w:val="32"/>
        </w:rPr>
        <w:t>前</w:t>
      </w:r>
      <w:r>
        <w:rPr>
          <w:rFonts w:ascii="仿宋" w:eastAsia="仿宋" w:hAnsi="仿宋"/>
          <w:sz w:val="32"/>
          <w:szCs w:val="32"/>
        </w:rPr>
        <w:t>8名。前3名颁发奖牌和证书，其他名次颁发证书</w:t>
      </w:r>
      <w:r>
        <w:rPr>
          <w:rFonts w:ascii="仿宋" w:eastAsia="仿宋" w:hAnsi="仿宋" w:hint="eastAsia"/>
          <w:sz w:val="32"/>
          <w:szCs w:val="32"/>
        </w:rPr>
        <w:t>，获奖马匹将授予佩花。</w:t>
      </w:r>
    </w:p>
    <w:p w:rsidR="009C165E" w:rsidRDefault="00306220">
      <w:pPr>
        <w:ind w:firstLine="640"/>
        <w:rPr>
          <w:rFonts w:ascii="仿宋" w:eastAsia="仿宋" w:hAnsi="仿宋"/>
          <w:sz w:val="32"/>
          <w:szCs w:val="32"/>
        </w:rPr>
      </w:pPr>
      <w:r>
        <w:rPr>
          <w:rFonts w:ascii="仿宋" w:eastAsia="仿宋" w:hAnsi="仿宋" w:hint="eastAsia"/>
          <w:sz w:val="32"/>
          <w:szCs w:val="32"/>
        </w:rPr>
        <w:t>（二）团体冠军</w:t>
      </w:r>
      <w:r>
        <w:rPr>
          <w:rFonts w:ascii="仿宋" w:eastAsia="仿宋" w:hAnsi="仿宋"/>
          <w:sz w:val="32"/>
          <w:szCs w:val="32"/>
        </w:rPr>
        <w:t>获奖杯一座，获奖马匹将授予佩花。</w:t>
      </w:r>
    </w:p>
    <w:p w:rsidR="009C165E" w:rsidRDefault="00306220">
      <w:pPr>
        <w:ind w:firstLine="640"/>
        <w:rPr>
          <w:rFonts w:ascii="仿宋" w:eastAsia="仿宋" w:hAnsi="仿宋"/>
          <w:sz w:val="32"/>
          <w:szCs w:val="32"/>
        </w:rPr>
      </w:pPr>
      <w:r>
        <w:rPr>
          <w:rFonts w:ascii="仿宋" w:eastAsia="仿宋" w:hAnsi="仿宋" w:hint="eastAsia"/>
          <w:sz w:val="32"/>
          <w:szCs w:val="32"/>
        </w:rPr>
        <w:t>（三）</w:t>
      </w:r>
      <w:r w:rsidR="00BB4AF9">
        <w:rPr>
          <w:rFonts w:ascii="仿宋" w:eastAsia="仿宋" w:hAnsi="仿宋" w:hint="eastAsia"/>
          <w:sz w:val="32"/>
          <w:szCs w:val="32"/>
        </w:rPr>
        <w:t>比赛</w:t>
      </w:r>
      <w:bookmarkStart w:id="0" w:name="_GoBack"/>
      <w:bookmarkEnd w:id="0"/>
      <w:r>
        <w:rPr>
          <w:rFonts w:ascii="仿宋" w:eastAsia="仿宋" w:hAnsi="仿宋" w:hint="eastAsia"/>
          <w:sz w:val="32"/>
          <w:szCs w:val="32"/>
        </w:rPr>
        <w:t>设“最佳马主奖”，冠军队伍中成绩最好马匹的马主为最佳马主，颁发奖杯一座。</w:t>
      </w:r>
    </w:p>
    <w:p w:rsidR="009C165E" w:rsidRDefault="00306220">
      <w:pPr>
        <w:ind w:firstLine="640"/>
        <w:rPr>
          <w:rFonts w:ascii="仿宋" w:eastAsia="仿宋" w:hAnsi="仿宋"/>
          <w:sz w:val="32"/>
          <w:szCs w:val="32"/>
        </w:rPr>
      </w:pPr>
      <w:r>
        <w:rPr>
          <w:rFonts w:ascii="仿宋" w:eastAsia="仿宋" w:hAnsi="仿宋"/>
          <w:sz w:val="32"/>
          <w:szCs w:val="32"/>
        </w:rPr>
        <w:t>（</w:t>
      </w:r>
      <w:r>
        <w:rPr>
          <w:rFonts w:ascii="仿宋" w:eastAsia="仿宋" w:hAnsi="仿宋" w:hint="eastAsia"/>
          <w:sz w:val="32"/>
          <w:szCs w:val="32"/>
        </w:rPr>
        <w:t>四</w:t>
      </w:r>
      <w:r>
        <w:rPr>
          <w:rFonts w:ascii="仿宋" w:eastAsia="仿宋" w:hAnsi="仿宋"/>
          <w:sz w:val="32"/>
          <w:szCs w:val="32"/>
        </w:rPr>
        <w:t>）</w:t>
      </w:r>
      <w:r>
        <w:rPr>
          <w:rFonts w:ascii="仿宋" w:eastAsia="仿宋" w:hAnsi="仿宋" w:hint="eastAsia"/>
          <w:sz w:val="32"/>
          <w:szCs w:val="32"/>
        </w:rPr>
        <w:t>比赛</w:t>
      </w:r>
      <w:r>
        <w:rPr>
          <w:rFonts w:ascii="仿宋" w:eastAsia="仿宋" w:hAnsi="仿宋"/>
          <w:sz w:val="32"/>
          <w:szCs w:val="32"/>
        </w:rPr>
        <w:t>设“最佳马匹形象奖”</w:t>
      </w:r>
      <w:r>
        <w:rPr>
          <w:rFonts w:ascii="仿宋" w:eastAsia="仿宋" w:hAnsi="仿宋" w:hint="eastAsia"/>
          <w:sz w:val="32"/>
          <w:szCs w:val="32"/>
        </w:rPr>
        <w:t>，以马匹验马表现为主要参评依据，颁发奖杯一座。</w:t>
      </w:r>
    </w:p>
    <w:p w:rsidR="009C165E" w:rsidRDefault="00306220">
      <w:pPr>
        <w:rPr>
          <w:rFonts w:ascii="仿宋" w:eastAsia="仿宋" w:hAnsi="仿宋"/>
          <w:b/>
          <w:bCs/>
          <w:sz w:val="32"/>
          <w:szCs w:val="32"/>
        </w:rPr>
      </w:pPr>
      <w:r>
        <w:rPr>
          <w:rFonts w:ascii="仿宋" w:eastAsia="仿宋" w:hAnsi="仿宋" w:hint="eastAsia"/>
          <w:b/>
          <w:bCs/>
          <w:sz w:val="32"/>
          <w:szCs w:val="32"/>
        </w:rPr>
        <w:t>八、报名和报到</w:t>
      </w:r>
    </w:p>
    <w:p w:rsidR="009C165E" w:rsidRDefault="00306220">
      <w:pPr>
        <w:ind w:firstLine="640"/>
        <w:rPr>
          <w:rFonts w:ascii="仿宋" w:eastAsia="仿宋" w:hAnsi="仿宋"/>
          <w:sz w:val="32"/>
          <w:szCs w:val="32"/>
        </w:rPr>
      </w:pPr>
      <w:r>
        <w:rPr>
          <w:rFonts w:ascii="仿宋" w:eastAsia="仿宋" w:hAnsi="仿宋" w:hint="eastAsia"/>
          <w:sz w:val="32"/>
          <w:szCs w:val="32"/>
        </w:rPr>
        <w:t>（一）各参赛单位、运动员及马匹未完成2021年度</w:t>
      </w:r>
      <w:r>
        <w:rPr>
          <w:rFonts w:ascii="仿宋" w:eastAsia="仿宋" w:hAnsi="仿宋"/>
          <w:sz w:val="32"/>
          <w:szCs w:val="32"/>
        </w:rPr>
        <w:t>中马协年度注册手续不能进行报名。联系电话:010-87181877，联系邮箱: chinese_cea@163.com，联系地址:北京市东城区天坛东路74号508。逾期报名，按不参加论。截至比赛抽签前，各参赛单位可按照规则规定在报名的替补运动员和马匹范围内更换运动员或马匹，替补马匹必须参加赛前验马。</w:t>
      </w:r>
    </w:p>
    <w:p w:rsidR="009C165E" w:rsidRDefault="00306220">
      <w:pPr>
        <w:ind w:firstLine="640"/>
        <w:rPr>
          <w:rFonts w:ascii="仿宋" w:eastAsia="仿宋" w:hAnsi="仿宋"/>
          <w:sz w:val="32"/>
          <w:szCs w:val="32"/>
        </w:rPr>
      </w:pPr>
      <w:r>
        <w:rPr>
          <w:rFonts w:ascii="仿宋" w:eastAsia="仿宋" w:hAnsi="仿宋" w:hint="eastAsia"/>
          <w:sz w:val="32"/>
          <w:szCs w:val="32"/>
        </w:rPr>
        <w:t>（二）参赛运动员、工作人员、大会指定裁判员和参赛马匹于赛前</w:t>
      </w:r>
      <w:r>
        <w:rPr>
          <w:rFonts w:ascii="仿宋" w:eastAsia="仿宋" w:hAnsi="仿宋"/>
          <w:sz w:val="32"/>
          <w:szCs w:val="32"/>
        </w:rPr>
        <w:t>2天到赛区报到。</w:t>
      </w:r>
    </w:p>
    <w:p w:rsidR="009C165E" w:rsidRDefault="00306220">
      <w:pPr>
        <w:rPr>
          <w:rFonts w:ascii="仿宋" w:eastAsia="仿宋" w:hAnsi="仿宋"/>
          <w:b/>
          <w:bCs/>
          <w:sz w:val="32"/>
          <w:szCs w:val="32"/>
        </w:rPr>
      </w:pPr>
      <w:r>
        <w:rPr>
          <w:rFonts w:ascii="仿宋" w:eastAsia="仿宋" w:hAnsi="仿宋" w:hint="eastAsia"/>
          <w:b/>
          <w:bCs/>
          <w:sz w:val="32"/>
          <w:szCs w:val="32"/>
        </w:rPr>
        <w:lastRenderedPageBreak/>
        <w:t>九、器材和经费</w:t>
      </w:r>
    </w:p>
    <w:p w:rsidR="009C165E" w:rsidRDefault="00306220">
      <w:pPr>
        <w:ind w:firstLine="640"/>
        <w:rPr>
          <w:rFonts w:ascii="仿宋" w:eastAsia="仿宋" w:hAnsi="仿宋"/>
          <w:sz w:val="32"/>
          <w:szCs w:val="32"/>
        </w:rPr>
      </w:pPr>
      <w:r>
        <w:rPr>
          <w:rFonts w:ascii="仿宋" w:eastAsia="仿宋" w:hAnsi="仿宋" w:hint="eastAsia"/>
          <w:sz w:val="32"/>
          <w:szCs w:val="32"/>
        </w:rPr>
        <w:t>（一）各参赛代表队一切费用自理</w:t>
      </w:r>
      <w:r>
        <w:rPr>
          <w:rFonts w:ascii="仿宋" w:eastAsia="仿宋" w:hAnsi="仿宋"/>
          <w:sz w:val="32"/>
          <w:szCs w:val="32"/>
        </w:rPr>
        <w:t>。</w:t>
      </w:r>
    </w:p>
    <w:p w:rsidR="009C165E" w:rsidRDefault="00306220">
      <w:pPr>
        <w:ind w:firstLine="640"/>
        <w:rPr>
          <w:rFonts w:ascii="仿宋" w:eastAsia="仿宋" w:hAnsi="仿宋"/>
          <w:sz w:val="32"/>
          <w:szCs w:val="32"/>
        </w:rPr>
      </w:pPr>
      <w:r>
        <w:rPr>
          <w:rFonts w:ascii="仿宋" w:eastAsia="仿宋" w:hAnsi="仿宋"/>
          <w:sz w:val="32"/>
          <w:szCs w:val="32"/>
        </w:rPr>
        <w:t>（二）参赛运动员和马匹在比赛期间的意外保险由各代表队自行办理。参赛运动员和马匹在比赛期间所发生的伤害与意外事故，主办和承办单位不承担任何责任。</w:t>
      </w:r>
    </w:p>
    <w:p w:rsidR="009C165E" w:rsidRDefault="00306220">
      <w:pPr>
        <w:rPr>
          <w:rFonts w:ascii="仿宋" w:eastAsia="仿宋" w:hAnsi="仿宋"/>
          <w:b/>
          <w:bCs/>
          <w:sz w:val="32"/>
          <w:szCs w:val="32"/>
        </w:rPr>
      </w:pPr>
      <w:r>
        <w:rPr>
          <w:rFonts w:ascii="仿宋" w:eastAsia="仿宋" w:hAnsi="仿宋" w:hint="eastAsia"/>
          <w:b/>
          <w:bCs/>
          <w:sz w:val="32"/>
          <w:szCs w:val="32"/>
        </w:rPr>
        <w:t>十、其他</w:t>
      </w:r>
      <w:r>
        <w:rPr>
          <w:rFonts w:ascii="仿宋" w:eastAsia="仿宋" w:hAnsi="仿宋"/>
          <w:b/>
          <w:bCs/>
          <w:sz w:val="32"/>
          <w:szCs w:val="32"/>
        </w:rPr>
        <w:t xml:space="preserve"> </w:t>
      </w:r>
    </w:p>
    <w:p w:rsidR="009C165E" w:rsidRDefault="00306220">
      <w:pPr>
        <w:ind w:firstLine="640"/>
        <w:rPr>
          <w:rFonts w:ascii="仿宋" w:eastAsia="仿宋" w:hAnsi="仿宋"/>
          <w:sz w:val="32"/>
          <w:szCs w:val="32"/>
        </w:rPr>
      </w:pPr>
      <w:r>
        <w:rPr>
          <w:rFonts w:ascii="仿宋" w:eastAsia="仿宋" w:hAnsi="仿宋" w:hint="eastAsia"/>
          <w:sz w:val="32"/>
          <w:szCs w:val="32"/>
        </w:rPr>
        <w:t>（一）兴奋剂检查和处罚按照国家体育总局有关规定执行。</w:t>
      </w:r>
    </w:p>
    <w:p w:rsidR="009C165E" w:rsidRDefault="00306220">
      <w:pPr>
        <w:ind w:firstLine="640"/>
        <w:rPr>
          <w:rFonts w:ascii="仿宋" w:eastAsia="仿宋" w:hAnsi="仿宋"/>
          <w:sz w:val="32"/>
          <w:szCs w:val="32"/>
        </w:rPr>
      </w:pPr>
      <w:r>
        <w:rPr>
          <w:rFonts w:ascii="仿宋" w:eastAsia="仿宋" w:hAnsi="仿宋" w:hint="eastAsia"/>
          <w:sz w:val="32"/>
          <w:szCs w:val="32"/>
        </w:rPr>
        <w:t>（二）参赛马匹须按规定注射马流感疫苗，未注射马流感疫苗的马匹不得参赛。</w:t>
      </w:r>
    </w:p>
    <w:p w:rsidR="009C165E" w:rsidRDefault="00306220">
      <w:pPr>
        <w:ind w:firstLine="640"/>
        <w:rPr>
          <w:rFonts w:ascii="仿宋" w:eastAsia="仿宋" w:hAnsi="仿宋"/>
          <w:sz w:val="32"/>
          <w:szCs w:val="32"/>
        </w:rPr>
      </w:pPr>
      <w:r>
        <w:rPr>
          <w:rFonts w:ascii="仿宋" w:eastAsia="仿宋" w:hAnsi="仿宋" w:hint="eastAsia"/>
          <w:sz w:val="32"/>
          <w:szCs w:val="32"/>
        </w:rPr>
        <w:t>（三）未尽事宜</w:t>
      </w:r>
      <w:r>
        <w:rPr>
          <w:rFonts w:ascii="仿宋" w:eastAsia="仿宋" w:hAnsi="仿宋"/>
          <w:sz w:val="32"/>
          <w:szCs w:val="32"/>
        </w:rPr>
        <w:t xml:space="preserve">,另行通知。 </w:t>
      </w:r>
    </w:p>
    <w:p w:rsidR="009C165E" w:rsidRDefault="009C165E">
      <w:pPr>
        <w:ind w:firstLine="640"/>
        <w:rPr>
          <w:rFonts w:ascii="仿宋" w:eastAsia="仿宋" w:hAnsi="仿宋"/>
          <w:sz w:val="32"/>
          <w:szCs w:val="32"/>
        </w:rPr>
      </w:pPr>
    </w:p>
    <w:p w:rsidR="009C165E" w:rsidRDefault="009C165E">
      <w:pPr>
        <w:pStyle w:val="Default"/>
        <w:rPr>
          <w:rFonts w:ascii="仿宋" w:eastAsia="仿宋" w:hAnsi="仿宋"/>
          <w:color w:val="auto"/>
          <w:sz w:val="32"/>
          <w:szCs w:val="32"/>
        </w:rPr>
        <w:sectPr w:rsidR="009C165E">
          <w:pgSz w:w="11906" w:h="16838"/>
          <w:pgMar w:top="1440" w:right="1800" w:bottom="1440" w:left="1800" w:header="851" w:footer="992" w:gutter="0"/>
          <w:cols w:space="425"/>
          <w:docGrid w:type="lines" w:linePitch="312"/>
        </w:sectPr>
      </w:pPr>
    </w:p>
    <w:p w:rsidR="009C165E" w:rsidRDefault="009C165E">
      <w:pPr>
        <w:widowControl/>
        <w:spacing w:line="560" w:lineRule="exact"/>
        <w:rPr>
          <w:rFonts w:ascii="仿宋" w:eastAsia="仿宋" w:hAnsi="仿宋"/>
          <w:bCs/>
          <w:sz w:val="32"/>
          <w:szCs w:val="32"/>
        </w:rPr>
      </w:pPr>
    </w:p>
    <w:tbl>
      <w:tblPr>
        <w:tblpPr w:leftFromText="180" w:rightFromText="180" w:vertAnchor="page" w:horzAnchor="page" w:tblpXSpec="center" w:tblpY="3691"/>
        <w:tblW w:w="11802" w:type="dxa"/>
        <w:jc w:val="center"/>
        <w:tblLayout w:type="fixed"/>
        <w:tblCellMar>
          <w:left w:w="30" w:type="dxa"/>
          <w:right w:w="30" w:type="dxa"/>
        </w:tblCellMar>
        <w:tblLook w:val="04A0" w:firstRow="1" w:lastRow="0" w:firstColumn="1" w:lastColumn="0" w:noHBand="0" w:noVBand="1"/>
      </w:tblPr>
      <w:tblGrid>
        <w:gridCol w:w="505"/>
        <w:gridCol w:w="1085"/>
        <w:gridCol w:w="1134"/>
        <w:gridCol w:w="709"/>
        <w:gridCol w:w="709"/>
        <w:gridCol w:w="708"/>
        <w:gridCol w:w="709"/>
        <w:gridCol w:w="992"/>
        <w:gridCol w:w="992"/>
        <w:gridCol w:w="992"/>
        <w:gridCol w:w="992"/>
        <w:gridCol w:w="1165"/>
        <w:gridCol w:w="1110"/>
      </w:tblGrid>
      <w:tr w:rsidR="009C165E">
        <w:trPr>
          <w:trHeight w:val="656"/>
          <w:jc w:val="center"/>
        </w:trPr>
        <w:tc>
          <w:tcPr>
            <w:tcW w:w="505" w:type="dxa"/>
            <w:vMerge w:val="restart"/>
            <w:tcBorders>
              <w:top w:val="single" w:sz="6" w:space="0" w:color="auto"/>
              <w:left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评分</w:t>
            </w:r>
          </w:p>
        </w:tc>
        <w:tc>
          <w:tcPr>
            <w:tcW w:w="2219" w:type="dxa"/>
            <w:gridSpan w:val="2"/>
            <w:tcBorders>
              <w:top w:val="single" w:sz="6" w:space="0" w:color="auto"/>
              <w:left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b/>
                <w:bCs/>
                <w:color w:val="000000"/>
                <w:kern w:val="0"/>
                <w:sz w:val="20"/>
                <w:szCs w:val="20"/>
              </w:rPr>
            </w:pPr>
            <w:r>
              <w:rPr>
                <w:rFonts w:ascii="宋体" w:hAnsi="宋体" w:cs="宋体" w:hint="eastAsia"/>
                <w:b/>
                <w:bCs/>
                <w:color w:val="000000"/>
                <w:kern w:val="0"/>
                <w:sz w:val="20"/>
                <w:szCs w:val="20"/>
              </w:rPr>
              <w:t>体脂百分比（</w:t>
            </w:r>
            <w:r>
              <w:rPr>
                <w:rFonts w:ascii="宋体" w:hAnsi="宋体" w:cs="宋体" w:hint="eastAsia"/>
                <w:b/>
                <w:bCs/>
                <w:color w:val="000000"/>
                <w:kern w:val="0"/>
                <w:sz w:val="20"/>
                <w:szCs w:val="20"/>
              </w:rPr>
              <w:t>%</w:t>
            </w:r>
            <w:r>
              <w:rPr>
                <w:rFonts w:ascii="宋体" w:hAnsi="宋体" w:cs="宋体" w:hint="eastAsia"/>
                <w:b/>
                <w:bCs/>
                <w:color w:val="000000"/>
                <w:kern w:val="0"/>
                <w:sz w:val="20"/>
                <w:szCs w:val="20"/>
              </w:rPr>
              <w:t>）</w:t>
            </w:r>
          </w:p>
        </w:tc>
        <w:tc>
          <w:tcPr>
            <w:tcW w:w="1418" w:type="dxa"/>
            <w:gridSpan w:val="2"/>
            <w:tcBorders>
              <w:top w:val="single" w:sz="6" w:space="0" w:color="auto"/>
              <w:left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垂直纵跳</w:t>
            </w:r>
            <w:r>
              <w:rPr>
                <w:rFonts w:ascii="宋体" w:hAnsi="宋体" w:cs="宋体" w:hint="eastAsia"/>
                <w:b/>
                <w:bCs/>
                <w:color w:val="000000"/>
                <w:kern w:val="0"/>
                <w:sz w:val="20"/>
                <w:szCs w:val="20"/>
              </w:rPr>
              <w:t xml:space="preserve"> </w:t>
            </w:r>
            <w:r>
              <w:rPr>
                <w:rFonts w:ascii="宋体" w:hAnsi="宋体" w:cs="宋体"/>
                <w:b/>
                <w:bCs/>
                <w:color w:val="000000"/>
                <w:kern w:val="0"/>
                <w:sz w:val="20"/>
                <w:szCs w:val="20"/>
              </w:rPr>
              <w:t>cm</w:t>
            </w:r>
          </w:p>
        </w:tc>
        <w:tc>
          <w:tcPr>
            <w:tcW w:w="708" w:type="dxa"/>
            <w:vMerge w:val="restart"/>
            <w:tcBorders>
              <w:top w:val="single" w:sz="6" w:space="0" w:color="auto"/>
              <w:left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深蹲相对力量</w:t>
            </w:r>
          </w:p>
        </w:tc>
        <w:tc>
          <w:tcPr>
            <w:tcW w:w="709" w:type="dxa"/>
            <w:vMerge w:val="restart"/>
            <w:tcBorders>
              <w:top w:val="single" w:sz="6" w:space="0" w:color="auto"/>
              <w:left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卧推相对力量</w:t>
            </w:r>
          </w:p>
        </w:tc>
        <w:tc>
          <w:tcPr>
            <w:tcW w:w="992" w:type="dxa"/>
            <w:vMerge w:val="restart"/>
            <w:tcBorders>
              <w:top w:val="single" w:sz="6" w:space="0" w:color="auto"/>
              <w:left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腹肌耐力</w:t>
            </w:r>
          </w:p>
          <w:p w:rsidR="009C165E" w:rsidRDefault="00306220">
            <w:pPr>
              <w:autoSpaceDE w:val="0"/>
              <w:autoSpaceDN w:val="0"/>
              <w:adjustRightInd w:val="0"/>
              <w:jc w:val="center"/>
              <w:rPr>
                <w:rFonts w:ascii="宋体" w:hAnsi="宋体" w:cs="宋体"/>
                <w:b/>
                <w:bCs/>
                <w:color w:val="000000"/>
                <w:kern w:val="0"/>
                <w:sz w:val="20"/>
                <w:szCs w:val="20"/>
              </w:rPr>
            </w:pPr>
            <w:r>
              <w:rPr>
                <w:rFonts w:ascii="宋体" w:hAnsi="宋体" w:cs="宋体"/>
                <w:b/>
                <w:bCs/>
                <w:color w:val="000000"/>
                <w:kern w:val="0"/>
                <w:sz w:val="20"/>
                <w:szCs w:val="20"/>
              </w:rPr>
              <w:t>s</w:t>
            </w:r>
          </w:p>
        </w:tc>
        <w:tc>
          <w:tcPr>
            <w:tcW w:w="992" w:type="dxa"/>
            <w:vMerge w:val="restart"/>
            <w:tcBorders>
              <w:top w:val="single" w:sz="6" w:space="0" w:color="auto"/>
              <w:left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背肌耐力</w:t>
            </w:r>
          </w:p>
          <w:p w:rsidR="009C165E" w:rsidRDefault="00306220">
            <w:pPr>
              <w:autoSpaceDE w:val="0"/>
              <w:autoSpaceDN w:val="0"/>
              <w:adjustRightInd w:val="0"/>
              <w:jc w:val="center"/>
              <w:rPr>
                <w:rFonts w:ascii="宋体" w:hAnsi="宋体" w:cs="宋体"/>
                <w:b/>
                <w:bCs/>
                <w:color w:val="000000"/>
                <w:kern w:val="0"/>
                <w:sz w:val="20"/>
                <w:szCs w:val="20"/>
              </w:rPr>
            </w:pPr>
            <w:r>
              <w:rPr>
                <w:rFonts w:ascii="宋体" w:hAnsi="宋体" w:cs="宋体"/>
                <w:b/>
                <w:bCs/>
                <w:color w:val="000000"/>
                <w:kern w:val="0"/>
                <w:sz w:val="20"/>
                <w:szCs w:val="20"/>
              </w:rPr>
              <w:t>s</w:t>
            </w:r>
          </w:p>
        </w:tc>
        <w:tc>
          <w:tcPr>
            <w:tcW w:w="1984" w:type="dxa"/>
            <w:gridSpan w:val="2"/>
            <w:tcBorders>
              <w:top w:val="single" w:sz="6" w:space="0" w:color="auto"/>
              <w:left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b/>
                <w:bCs/>
                <w:color w:val="000000"/>
                <w:kern w:val="0"/>
                <w:sz w:val="20"/>
                <w:szCs w:val="20"/>
              </w:rPr>
            </w:pPr>
            <w:r>
              <w:rPr>
                <w:rFonts w:ascii="宋体" w:hAnsi="宋体" w:cs="宋体" w:hint="eastAsia"/>
                <w:b/>
                <w:bCs/>
                <w:color w:val="000000"/>
                <w:kern w:val="0"/>
                <w:sz w:val="20"/>
                <w:szCs w:val="20"/>
              </w:rPr>
              <w:t>直臂悬垂</w:t>
            </w:r>
            <w:r>
              <w:rPr>
                <w:rFonts w:ascii="宋体" w:hAnsi="宋体" w:cs="宋体" w:hint="eastAsia"/>
                <w:b/>
                <w:bCs/>
                <w:color w:val="000000"/>
                <w:kern w:val="0"/>
                <w:sz w:val="20"/>
                <w:szCs w:val="20"/>
              </w:rPr>
              <w:t xml:space="preserve"> </w:t>
            </w:r>
            <w:r>
              <w:rPr>
                <w:rFonts w:ascii="宋体" w:hAnsi="宋体" w:cs="宋体"/>
                <w:b/>
                <w:bCs/>
                <w:color w:val="000000"/>
                <w:kern w:val="0"/>
                <w:sz w:val="20"/>
                <w:szCs w:val="20"/>
              </w:rPr>
              <w:t>s</w:t>
            </w:r>
          </w:p>
        </w:tc>
        <w:tc>
          <w:tcPr>
            <w:tcW w:w="2275" w:type="dxa"/>
            <w:gridSpan w:val="2"/>
            <w:tcBorders>
              <w:top w:val="single" w:sz="6" w:space="0" w:color="auto"/>
              <w:left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平衡能力测试</w:t>
            </w:r>
            <w:r>
              <w:rPr>
                <w:rFonts w:ascii="宋体" w:hAnsi="宋体" w:cs="宋体" w:hint="eastAsia"/>
                <w:b/>
                <w:bCs/>
                <w:color w:val="000000"/>
                <w:kern w:val="0"/>
                <w:sz w:val="20"/>
                <w:szCs w:val="20"/>
              </w:rPr>
              <w:t xml:space="preserve">  s</w:t>
            </w:r>
          </w:p>
        </w:tc>
      </w:tr>
      <w:tr w:rsidR="009C165E">
        <w:trPr>
          <w:trHeight w:val="425"/>
          <w:jc w:val="center"/>
        </w:trPr>
        <w:tc>
          <w:tcPr>
            <w:tcW w:w="505" w:type="dxa"/>
            <w:vMerge/>
            <w:tcBorders>
              <w:left w:val="single" w:sz="6" w:space="0" w:color="auto"/>
              <w:bottom w:val="single" w:sz="6" w:space="0" w:color="auto"/>
              <w:right w:val="single" w:sz="6" w:space="0" w:color="auto"/>
            </w:tcBorders>
            <w:vAlign w:val="center"/>
          </w:tcPr>
          <w:p w:rsidR="009C165E" w:rsidRDefault="009C165E">
            <w:pPr>
              <w:autoSpaceDE w:val="0"/>
              <w:autoSpaceDN w:val="0"/>
              <w:adjustRightInd w:val="0"/>
              <w:jc w:val="center"/>
              <w:rPr>
                <w:rFonts w:ascii="宋体" w:hAnsi="宋体" w:cs="宋体"/>
                <w:b/>
                <w:bCs/>
                <w:color w:val="000000"/>
                <w:kern w:val="0"/>
                <w:sz w:val="20"/>
                <w:szCs w:val="20"/>
              </w:rPr>
            </w:pPr>
          </w:p>
        </w:tc>
        <w:tc>
          <w:tcPr>
            <w:tcW w:w="108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男</w:t>
            </w:r>
          </w:p>
        </w:tc>
        <w:tc>
          <w:tcPr>
            <w:tcW w:w="1134"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女</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b/>
                <w:bCs/>
                <w:color w:val="000000"/>
                <w:kern w:val="0"/>
                <w:sz w:val="20"/>
                <w:szCs w:val="20"/>
              </w:rPr>
            </w:pPr>
            <w:r>
              <w:rPr>
                <w:rFonts w:ascii="宋体" w:hAnsi="宋体" w:cs="宋体"/>
                <w:b/>
                <w:bCs/>
                <w:color w:val="000000"/>
                <w:kern w:val="0"/>
                <w:sz w:val="20"/>
                <w:szCs w:val="20"/>
              </w:rPr>
              <w:t>男</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b/>
                <w:bCs/>
                <w:color w:val="000000"/>
                <w:kern w:val="0"/>
                <w:sz w:val="20"/>
                <w:szCs w:val="20"/>
              </w:rPr>
            </w:pPr>
            <w:r>
              <w:rPr>
                <w:rFonts w:ascii="宋体" w:hAnsi="宋体" w:cs="宋体"/>
                <w:b/>
                <w:bCs/>
                <w:color w:val="000000"/>
                <w:kern w:val="0"/>
                <w:sz w:val="20"/>
                <w:szCs w:val="20"/>
              </w:rPr>
              <w:t>女</w:t>
            </w:r>
          </w:p>
        </w:tc>
        <w:tc>
          <w:tcPr>
            <w:tcW w:w="708" w:type="dxa"/>
            <w:vMerge/>
            <w:tcBorders>
              <w:left w:val="single" w:sz="6" w:space="0" w:color="auto"/>
              <w:bottom w:val="single" w:sz="6" w:space="0" w:color="auto"/>
              <w:right w:val="single" w:sz="6" w:space="0" w:color="auto"/>
            </w:tcBorders>
            <w:vAlign w:val="center"/>
          </w:tcPr>
          <w:p w:rsidR="009C165E" w:rsidRDefault="009C165E">
            <w:pPr>
              <w:autoSpaceDE w:val="0"/>
              <w:autoSpaceDN w:val="0"/>
              <w:adjustRightInd w:val="0"/>
              <w:jc w:val="center"/>
              <w:rPr>
                <w:rFonts w:ascii="宋体" w:hAnsi="宋体" w:cs="宋体"/>
                <w:b/>
                <w:bCs/>
                <w:color w:val="000000"/>
                <w:kern w:val="0"/>
                <w:sz w:val="20"/>
                <w:szCs w:val="20"/>
              </w:rPr>
            </w:pPr>
          </w:p>
        </w:tc>
        <w:tc>
          <w:tcPr>
            <w:tcW w:w="709" w:type="dxa"/>
            <w:vMerge/>
            <w:tcBorders>
              <w:left w:val="single" w:sz="6" w:space="0" w:color="auto"/>
              <w:bottom w:val="single" w:sz="6" w:space="0" w:color="auto"/>
              <w:right w:val="single" w:sz="6" w:space="0" w:color="auto"/>
            </w:tcBorders>
            <w:vAlign w:val="center"/>
          </w:tcPr>
          <w:p w:rsidR="009C165E" w:rsidRDefault="009C165E">
            <w:pPr>
              <w:autoSpaceDE w:val="0"/>
              <w:autoSpaceDN w:val="0"/>
              <w:adjustRightInd w:val="0"/>
              <w:jc w:val="center"/>
              <w:rPr>
                <w:rFonts w:ascii="宋体" w:hAnsi="宋体" w:cs="宋体"/>
                <w:b/>
                <w:bCs/>
                <w:color w:val="000000"/>
                <w:kern w:val="0"/>
                <w:sz w:val="20"/>
                <w:szCs w:val="20"/>
              </w:rPr>
            </w:pPr>
          </w:p>
        </w:tc>
        <w:tc>
          <w:tcPr>
            <w:tcW w:w="992" w:type="dxa"/>
            <w:vMerge/>
            <w:tcBorders>
              <w:left w:val="single" w:sz="6" w:space="0" w:color="auto"/>
              <w:bottom w:val="single" w:sz="6" w:space="0" w:color="auto"/>
              <w:right w:val="single" w:sz="6" w:space="0" w:color="auto"/>
            </w:tcBorders>
            <w:vAlign w:val="center"/>
          </w:tcPr>
          <w:p w:rsidR="009C165E" w:rsidRDefault="009C165E">
            <w:pPr>
              <w:autoSpaceDE w:val="0"/>
              <w:autoSpaceDN w:val="0"/>
              <w:adjustRightInd w:val="0"/>
              <w:jc w:val="center"/>
              <w:rPr>
                <w:rFonts w:ascii="宋体" w:hAnsi="宋体" w:cs="宋体"/>
                <w:b/>
                <w:bCs/>
                <w:color w:val="000000"/>
                <w:kern w:val="0"/>
                <w:sz w:val="20"/>
                <w:szCs w:val="20"/>
              </w:rPr>
            </w:pPr>
          </w:p>
        </w:tc>
        <w:tc>
          <w:tcPr>
            <w:tcW w:w="992" w:type="dxa"/>
            <w:vMerge/>
            <w:tcBorders>
              <w:left w:val="single" w:sz="6" w:space="0" w:color="auto"/>
              <w:bottom w:val="single" w:sz="6" w:space="0" w:color="auto"/>
              <w:right w:val="single" w:sz="6" w:space="0" w:color="auto"/>
            </w:tcBorders>
            <w:vAlign w:val="center"/>
          </w:tcPr>
          <w:p w:rsidR="009C165E" w:rsidRDefault="009C165E">
            <w:pPr>
              <w:autoSpaceDE w:val="0"/>
              <w:autoSpaceDN w:val="0"/>
              <w:adjustRightInd w:val="0"/>
              <w:jc w:val="center"/>
              <w:rPr>
                <w:rFonts w:ascii="宋体" w:hAnsi="宋体" w:cs="宋体"/>
                <w:b/>
                <w:bCs/>
                <w:color w:val="000000"/>
                <w:kern w:val="0"/>
                <w:sz w:val="20"/>
                <w:szCs w:val="20"/>
              </w:rPr>
            </w:pPr>
          </w:p>
        </w:tc>
        <w:tc>
          <w:tcPr>
            <w:tcW w:w="992" w:type="dxa"/>
            <w:tcBorders>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b/>
                <w:bCs/>
                <w:color w:val="000000"/>
                <w:kern w:val="0"/>
                <w:sz w:val="20"/>
                <w:szCs w:val="20"/>
              </w:rPr>
            </w:pPr>
            <w:r>
              <w:rPr>
                <w:rFonts w:ascii="宋体" w:hAnsi="宋体" w:cs="宋体" w:hint="eastAsia"/>
                <w:b/>
                <w:bCs/>
                <w:color w:val="000000"/>
                <w:kern w:val="0"/>
                <w:sz w:val="20"/>
                <w:szCs w:val="20"/>
              </w:rPr>
              <w:t>男</w:t>
            </w:r>
          </w:p>
        </w:tc>
        <w:tc>
          <w:tcPr>
            <w:tcW w:w="992" w:type="dxa"/>
            <w:tcBorders>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b/>
                <w:bCs/>
                <w:color w:val="000000"/>
                <w:kern w:val="0"/>
                <w:sz w:val="20"/>
                <w:szCs w:val="20"/>
              </w:rPr>
            </w:pPr>
            <w:r>
              <w:rPr>
                <w:rFonts w:ascii="宋体" w:hAnsi="宋体" w:cs="宋体" w:hint="eastAsia"/>
                <w:b/>
                <w:bCs/>
                <w:color w:val="000000"/>
                <w:kern w:val="0"/>
                <w:sz w:val="20"/>
                <w:szCs w:val="20"/>
              </w:rPr>
              <w:t>女</w:t>
            </w:r>
          </w:p>
        </w:tc>
        <w:tc>
          <w:tcPr>
            <w:tcW w:w="1165" w:type="dxa"/>
            <w:tcBorders>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男</w:t>
            </w:r>
          </w:p>
        </w:tc>
        <w:tc>
          <w:tcPr>
            <w:tcW w:w="1110" w:type="dxa"/>
            <w:tcBorders>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女</w:t>
            </w:r>
          </w:p>
        </w:tc>
      </w:tr>
      <w:tr w:rsidR="009C165E">
        <w:trPr>
          <w:trHeight w:val="425"/>
          <w:jc w:val="center"/>
        </w:trPr>
        <w:tc>
          <w:tcPr>
            <w:tcW w:w="50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b/>
                <w:bCs/>
                <w:color w:val="000000"/>
                <w:kern w:val="0"/>
                <w:sz w:val="20"/>
                <w:szCs w:val="20"/>
              </w:rPr>
            </w:pPr>
            <w:r>
              <w:rPr>
                <w:rFonts w:ascii="宋体" w:hAnsi="宋体" w:cs="宋体" w:hint="eastAsia"/>
                <w:b/>
                <w:bCs/>
                <w:color w:val="000000"/>
                <w:kern w:val="0"/>
                <w:sz w:val="20"/>
                <w:szCs w:val="20"/>
              </w:rPr>
              <w:t>10</w:t>
            </w:r>
          </w:p>
        </w:tc>
        <w:tc>
          <w:tcPr>
            <w:tcW w:w="108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hint="eastAsia"/>
                <w:color w:val="000000"/>
                <w:kern w:val="0"/>
                <w:sz w:val="20"/>
                <w:szCs w:val="20"/>
              </w:rPr>
              <w:t>14</w:t>
            </w:r>
          </w:p>
        </w:tc>
        <w:tc>
          <w:tcPr>
            <w:tcW w:w="1134"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hint="eastAsia"/>
                <w:color w:val="000000"/>
                <w:kern w:val="0"/>
                <w:sz w:val="20"/>
                <w:szCs w:val="20"/>
              </w:rPr>
              <w:t>19</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Arial" w:hAnsi="Arial" w:cs="Arial"/>
                <w:color w:val="000000"/>
                <w:kern w:val="0"/>
                <w:sz w:val="20"/>
                <w:szCs w:val="20"/>
              </w:rPr>
              <w:t>≥</w:t>
            </w:r>
            <w:r>
              <w:rPr>
                <w:rFonts w:ascii="宋体" w:hAnsi="宋体" w:cs="宋体" w:hint="eastAsia"/>
                <w:color w:val="000000"/>
                <w:kern w:val="0"/>
                <w:sz w:val="20"/>
                <w:szCs w:val="20"/>
              </w:rPr>
              <w:t>45</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Arial" w:hAnsi="Arial" w:cs="Arial"/>
                <w:color w:val="000000"/>
                <w:kern w:val="0"/>
                <w:sz w:val="20"/>
                <w:szCs w:val="20"/>
              </w:rPr>
              <w:t>≥</w:t>
            </w:r>
            <w:r>
              <w:rPr>
                <w:rFonts w:ascii="宋体" w:hAnsi="宋体" w:cs="宋体"/>
                <w:color w:val="000000"/>
                <w:kern w:val="0"/>
                <w:sz w:val="20"/>
                <w:szCs w:val="20"/>
              </w:rPr>
              <w:t>4</w:t>
            </w:r>
            <w:r>
              <w:rPr>
                <w:rFonts w:ascii="宋体" w:hAnsi="宋体" w:cs="宋体" w:hint="eastAsia"/>
                <w:color w:val="000000"/>
                <w:kern w:val="0"/>
                <w:sz w:val="20"/>
                <w:szCs w:val="20"/>
              </w:rPr>
              <w:t>0</w:t>
            </w:r>
          </w:p>
        </w:tc>
        <w:tc>
          <w:tcPr>
            <w:tcW w:w="708"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color w:val="000000"/>
                <w:kern w:val="0"/>
                <w:sz w:val="20"/>
                <w:szCs w:val="20"/>
              </w:rPr>
              <w:t>1.</w:t>
            </w:r>
            <w:r>
              <w:rPr>
                <w:rFonts w:ascii="宋体" w:hAnsi="宋体" w:cs="宋体" w:hint="eastAsia"/>
                <w:color w:val="000000"/>
                <w:kern w:val="0"/>
                <w:sz w:val="20"/>
                <w:szCs w:val="20"/>
              </w:rPr>
              <w:t>2</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1.0</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Arial" w:hAnsi="Arial" w:cs="Arial"/>
                <w:color w:val="000000"/>
                <w:kern w:val="0"/>
                <w:sz w:val="20"/>
                <w:szCs w:val="20"/>
              </w:rPr>
              <w:t>≥</w:t>
            </w:r>
            <w:r>
              <w:rPr>
                <w:rFonts w:ascii="宋体" w:hAnsi="宋体" w:cs="宋体"/>
                <w:color w:val="000000"/>
                <w:kern w:val="0"/>
                <w:sz w:val="20"/>
                <w:szCs w:val="20"/>
              </w:rPr>
              <w:t>1</w:t>
            </w:r>
            <w:r>
              <w:rPr>
                <w:rFonts w:ascii="宋体" w:hAnsi="宋体" w:cs="宋体" w:hint="eastAsia"/>
                <w:color w:val="000000"/>
                <w:kern w:val="0"/>
                <w:sz w:val="20"/>
                <w:szCs w:val="20"/>
              </w:rPr>
              <w:t>20</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Arial" w:hAnsi="Arial" w:cs="Arial"/>
                <w:color w:val="000000"/>
                <w:kern w:val="0"/>
                <w:sz w:val="20"/>
                <w:szCs w:val="20"/>
              </w:rPr>
              <w:t>≥</w:t>
            </w:r>
            <w:r>
              <w:rPr>
                <w:rFonts w:ascii="宋体" w:hAnsi="宋体" w:cs="宋体" w:hint="eastAsia"/>
                <w:color w:val="000000"/>
                <w:kern w:val="0"/>
                <w:sz w:val="20"/>
                <w:szCs w:val="20"/>
              </w:rPr>
              <w:t>120</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Arial" w:eastAsia="宋体" w:hAnsi="Arial" w:cs="Arial"/>
                <w:color w:val="000000"/>
                <w:kern w:val="0"/>
                <w:sz w:val="20"/>
                <w:szCs w:val="20"/>
              </w:rPr>
            </w:pPr>
            <w:r>
              <w:rPr>
                <w:rFonts w:ascii="Arial" w:hAnsi="Arial" w:cs="Arial"/>
                <w:color w:val="000000"/>
                <w:kern w:val="0"/>
                <w:sz w:val="20"/>
                <w:szCs w:val="20"/>
              </w:rPr>
              <w:t>≥</w:t>
            </w:r>
            <w:r>
              <w:rPr>
                <w:rFonts w:ascii="Arial" w:hAnsi="Arial" w:cs="Arial" w:hint="eastAsia"/>
                <w:color w:val="000000"/>
                <w:kern w:val="0"/>
                <w:sz w:val="20"/>
                <w:szCs w:val="20"/>
              </w:rPr>
              <w:t>90</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Arial" w:eastAsia="宋体" w:hAnsi="Arial" w:cs="Arial"/>
                <w:color w:val="000000"/>
                <w:kern w:val="0"/>
                <w:sz w:val="20"/>
                <w:szCs w:val="20"/>
              </w:rPr>
            </w:pPr>
            <w:r>
              <w:rPr>
                <w:rFonts w:ascii="Arial" w:hAnsi="Arial" w:cs="Arial"/>
                <w:color w:val="000000"/>
                <w:kern w:val="0"/>
                <w:sz w:val="20"/>
                <w:szCs w:val="20"/>
              </w:rPr>
              <w:t>≥</w:t>
            </w:r>
            <w:r>
              <w:rPr>
                <w:rFonts w:ascii="Arial" w:hAnsi="Arial" w:cs="Arial" w:hint="eastAsia"/>
                <w:color w:val="000000"/>
                <w:kern w:val="0"/>
                <w:sz w:val="20"/>
                <w:szCs w:val="20"/>
              </w:rPr>
              <w:t>60</w:t>
            </w:r>
          </w:p>
        </w:tc>
        <w:tc>
          <w:tcPr>
            <w:tcW w:w="116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Arial" w:eastAsia="宋体" w:hAnsi="Arial" w:cs="Arial"/>
                <w:color w:val="000000"/>
                <w:kern w:val="0"/>
                <w:sz w:val="20"/>
                <w:szCs w:val="20"/>
              </w:rPr>
            </w:pPr>
            <w:r>
              <w:rPr>
                <w:rFonts w:ascii="Arial" w:hAnsi="Arial" w:cs="Arial"/>
                <w:color w:val="000000"/>
                <w:kern w:val="0"/>
                <w:sz w:val="20"/>
                <w:szCs w:val="20"/>
              </w:rPr>
              <w:t>≥</w:t>
            </w:r>
            <w:r>
              <w:rPr>
                <w:rFonts w:ascii="Arial" w:hAnsi="Arial" w:cs="Arial" w:hint="eastAsia"/>
                <w:color w:val="000000"/>
                <w:kern w:val="0"/>
                <w:sz w:val="20"/>
                <w:szCs w:val="20"/>
              </w:rPr>
              <w:t>80</w:t>
            </w:r>
          </w:p>
        </w:tc>
        <w:tc>
          <w:tcPr>
            <w:tcW w:w="1110"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Arial" w:eastAsia="宋体" w:hAnsi="Arial" w:cs="Arial"/>
                <w:color w:val="000000"/>
                <w:kern w:val="0"/>
                <w:sz w:val="20"/>
                <w:szCs w:val="20"/>
              </w:rPr>
            </w:pPr>
            <w:r>
              <w:rPr>
                <w:rFonts w:ascii="Arial" w:hAnsi="Arial" w:cs="Arial"/>
                <w:color w:val="000000"/>
                <w:kern w:val="0"/>
                <w:sz w:val="20"/>
                <w:szCs w:val="20"/>
              </w:rPr>
              <w:t>≥</w:t>
            </w:r>
            <w:r>
              <w:rPr>
                <w:rFonts w:ascii="Arial" w:hAnsi="Arial" w:cs="Arial" w:hint="eastAsia"/>
                <w:color w:val="000000"/>
                <w:kern w:val="0"/>
                <w:sz w:val="20"/>
                <w:szCs w:val="20"/>
              </w:rPr>
              <w:t>60</w:t>
            </w:r>
          </w:p>
        </w:tc>
      </w:tr>
      <w:tr w:rsidR="009C165E">
        <w:trPr>
          <w:trHeight w:val="425"/>
          <w:jc w:val="center"/>
        </w:trPr>
        <w:tc>
          <w:tcPr>
            <w:tcW w:w="50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b/>
                <w:bCs/>
                <w:color w:val="000000"/>
                <w:kern w:val="0"/>
                <w:sz w:val="20"/>
                <w:szCs w:val="20"/>
              </w:rPr>
            </w:pPr>
            <w:r>
              <w:rPr>
                <w:rFonts w:ascii="宋体" w:hAnsi="宋体" w:cs="宋体" w:hint="eastAsia"/>
                <w:b/>
                <w:bCs/>
                <w:color w:val="000000"/>
                <w:kern w:val="0"/>
                <w:sz w:val="20"/>
                <w:szCs w:val="20"/>
              </w:rPr>
              <w:t>9</w:t>
            </w:r>
          </w:p>
        </w:tc>
        <w:tc>
          <w:tcPr>
            <w:tcW w:w="108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15</w:t>
            </w:r>
          </w:p>
        </w:tc>
        <w:tc>
          <w:tcPr>
            <w:tcW w:w="1134"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20</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43-44</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38-39</w:t>
            </w:r>
          </w:p>
        </w:tc>
        <w:tc>
          <w:tcPr>
            <w:tcW w:w="708"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1.1</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0.9</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115-119</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115-119</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85-89</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55-59</w:t>
            </w:r>
          </w:p>
        </w:tc>
        <w:tc>
          <w:tcPr>
            <w:tcW w:w="116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70-79</w:t>
            </w:r>
          </w:p>
        </w:tc>
        <w:tc>
          <w:tcPr>
            <w:tcW w:w="1110"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55-59</w:t>
            </w:r>
          </w:p>
        </w:tc>
      </w:tr>
      <w:tr w:rsidR="009C165E">
        <w:trPr>
          <w:trHeight w:val="425"/>
          <w:jc w:val="center"/>
        </w:trPr>
        <w:tc>
          <w:tcPr>
            <w:tcW w:w="50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b/>
                <w:bCs/>
                <w:color w:val="000000"/>
                <w:kern w:val="0"/>
                <w:sz w:val="20"/>
                <w:szCs w:val="20"/>
              </w:rPr>
            </w:pPr>
            <w:r>
              <w:rPr>
                <w:rFonts w:ascii="宋体" w:hAnsi="宋体" w:cs="宋体" w:hint="eastAsia"/>
                <w:b/>
                <w:bCs/>
                <w:color w:val="000000"/>
                <w:kern w:val="0"/>
                <w:sz w:val="20"/>
                <w:szCs w:val="20"/>
              </w:rPr>
              <w:t>8</w:t>
            </w:r>
          </w:p>
        </w:tc>
        <w:tc>
          <w:tcPr>
            <w:tcW w:w="108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16</w:t>
            </w:r>
          </w:p>
        </w:tc>
        <w:tc>
          <w:tcPr>
            <w:tcW w:w="1134"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21</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41-42</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36-37</w:t>
            </w:r>
          </w:p>
        </w:tc>
        <w:tc>
          <w:tcPr>
            <w:tcW w:w="708"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1.0</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0.8</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110-114</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110-114</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80-84</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50-54</w:t>
            </w:r>
          </w:p>
        </w:tc>
        <w:tc>
          <w:tcPr>
            <w:tcW w:w="116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65-69</w:t>
            </w:r>
          </w:p>
        </w:tc>
        <w:tc>
          <w:tcPr>
            <w:tcW w:w="1110"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50-54</w:t>
            </w:r>
          </w:p>
        </w:tc>
      </w:tr>
      <w:tr w:rsidR="009C165E">
        <w:trPr>
          <w:trHeight w:val="425"/>
          <w:jc w:val="center"/>
        </w:trPr>
        <w:tc>
          <w:tcPr>
            <w:tcW w:w="50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b/>
                <w:bCs/>
                <w:color w:val="000000"/>
                <w:kern w:val="0"/>
                <w:sz w:val="20"/>
                <w:szCs w:val="20"/>
              </w:rPr>
            </w:pPr>
            <w:r>
              <w:rPr>
                <w:rFonts w:ascii="宋体" w:hAnsi="宋体" w:cs="宋体" w:hint="eastAsia"/>
                <w:b/>
                <w:bCs/>
                <w:color w:val="000000"/>
                <w:kern w:val="0"/>
                <w:sz w:val="20"/>
                <w:szCs w:val="20"/>
              </w:rPr>
              <w:t>7</w:t>
            </w:r>
          </w:p>
        </w:tc>
        <w:tc>
          <w:tcPr>
            <w:tcW w:w="108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17</w:t>
            </w:r>
          </w:p>
        </w:tc>
        <w:tc>
          <w:tcPr>
            <w:tcW w:w="1134"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22</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39-40</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34-35</w:t>
            </w:r>
          </w:p>
        </w:tc>
        <w:tc>
          <w:tcPr>
            <w:tcW w:w="708"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color w:val="000000"/>
                <w:kern w:val="0"/>
                <w:sz w:val="20"/>
                <w:szCs w:val="20"/>
              </w:rPr>
              <w:t>0.</w:t>
            </w:r>
            <w:r>
              <w:rPr>
                <w:rFonts w:ascii="宋体" w:hAnsi="宋体" w:cs="宋体" w:hint="eastAsia"/>
                <w:color w:val="000000"/>
                <w:kern w:val="0"/>
                <w:sz w:val="20"/>
                <w:szCs w:val="20"/>
              </w:rPr>
              <w:t>9</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0.7</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105-119</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105-119</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75-79</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45-49</w:t>
            </w:r>
          </w:p>
        </w:tc>
        <w:tc>
          <w:tcPr>
            <w:tcW w:w="116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60-64</w:t>
            </w:r>
          </w:p>
        </w:tc>
        <w:tc>
          <w:tcPr>
            <w:tcW w:w="1110"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45-49</w:t>
            </w:r>
          </w:p>
        </w:tc>
      </w:tr>
      <w:tr w:rsidR="009C165E">
        <w:trPr>
          <w:trHeight w:val="425"/>
          <w:jc w:val="center"/>
        </w:trPr>
        <w:tc>
          <w:tcPr>
            <w:tcW w:w="50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b/>
                <w:bCs/>
                <w:color w:val="000000"/>
                <w:kern w:val="0"/>
                <w:sz w:val="20"/>
                <w:szCs w:val="20"/>
              </w:rPr>
            </w:pPr>
            <w:r>
              <w:rPr>
                <w:rFonts w:ascii="宋体" w:hAnsi="宋体" w:cs="宋体" w:hint="eastAsia"/>
                <w:b/>
                <w:bCs/>
                <w:color w:val="000000"/>
                <w:kern w:val="0"/>
                <w:sz w:val="20"/>
                <w:szCs w:val="20"/>
              </w:rPr>
              <w:t>6</w:t>
            </w:r>
          </w:p>
        </w:tc>
        <w:tc>
          <w:tcPr>
            <w:tcW w:w="108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18-19</w:t>
            </w:r>
          </w:p>
        </w:tc>
        <w:tc>
          <w:tcPr>
            <w:tcW w:w="1134"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23-24</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37-38</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color w:val="000000"/>
                <w:kern w:val="0"/>
                <w:sz w:val="20"/>
                <w:szCs w:val="20"/>
              </w:rPr>
              <w:t>3</w:t>
            </w:r>
            <w:r>
              <w:rPr>
                <w:rFonts w:ascii="宋体" w:hAnsi="宋体" w:cs="宋体" w:hint="eastAsia"/>
                <w:color w:val="000000"/>
                <w:kern w:val="0"/>
                <w:sz w:val="20"/>
                <w:szCs w:val="20"/>
              </w:rPr>
              <w:t>2</w:t>
            </w:r>
            <w:r>
              <w:rPr>
                <w:rFonts w:ascii="宋体" w:hAnsi="宋体" w:cs="宋体"/>
                <w:color w:val="000000"/>
                <w:kern w:val="0"/>
                <w:sz w:val="20"/>
                <w:szCs w:val="20"/>
              </w:rPr>
              <w:t>-</w:t>
            </w:r>
            <w:r>
              <w:rPr>
                <w:rFonts w:ascii="宋体" w:hAnsi="宋体" w:cs="宋体" w:hint="eastAsia"/>
                <w:color w:val="000000"/>
                <w:kern w:val="0"/>
                <w:sz w:val="20"/>
                <w:szCs w:val="20"/>
              </w:rPr>
              <w:t>33</w:t>
            </w:r>
          </w:p>
        </w:tc>
        <w:tc>
          <w:tcPr>
            <w:tcW w:w="708"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0.8</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0.6</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100-104</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100-104</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70-74</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40-44</w:t>
            </w:r>
          </w:p>
        </w:tc>
        <w:tc>
          <w:tcPr>
            <w:tcW w:w="116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55-59</w:t>
            </w:r>
          </w:p>
        </w:tc>
        <w:tc>
          <w:tcPr>
            <w:tcW w:w="1110"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40-44</w:t>
            </w:r>
          </w:p>
        </w:tc>
      </w:tr>
      <w:tr w:rsidR="009C165E">
        <w:trPr>
          <w:trHeight w:val="425"/>
          <w:jc w:val="center"/>
        </w:trPr>
        <w:tc>
          <w:tcPr>
            <w:tcW w:w="50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b/>
                <w:bCs/>
                <w:color w:val="000000"/>
                <w:kern w:val="0"/>
                <w:sz w:val="20"/>
                <w:szCs w:val="20"/>
              </w:rPr>
            </w:pPr>
            <w:r>
              <w:rPr>
                <w:rFonts w:ascii="宋体" w:hAnsi="宋体" w:cs="宋体" w:hint="eastAsia"/>
                <w:b/>
                <w:bCs/>
                <w:color w:val="000000"/>
                <w:kern w:val="0"/>
                <w:sz w:val="20"/>
                <w:szCs w:val="20"/>
              </w:rPr>
              <w:t>5</w:t>
            </w:r>
          </w:p>
        </w:tc>
        <w:tc>
          <w:tcPr>
            <w:tcW w:w="108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20-22</w:t>
            </w:r>
          </w:p>
        </w:tc>
        <w:tc>
          <w:tcPr>
            <w:tcW w:w="1134"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25-27</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35-36</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color w:val="000000"/>
                <w:kern w:val="0"/>
                <w:sz w:val="20"/>
                <w:szCs w:val="20"/>
              </w:rPr>
              <w:t>30-3</w:t>
            </w:r>
            <w:r>
              <w:rPr>
                <w:rFonts w:ascii="宋体" w:hAnsi="宋体" w:cs="宋体" w:hint="eastAsia"/>
                <w:color w:val="000000"/>
                <w:kern w:val="0"/>
                <w:sz w:val="20"/>
                <w:szCs w:val="20"/>
              </w:rPr>
              <w:t>1</w:t>
            </w:r>
          </w:p>
        </w:tc>
        <w:tc>
          <w:tcPr>
            <w:tcW w:w="708"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color w:val="000000"/>
                <w:kern w:val="0"/>
                <w:sz w:val="20"/>
                <w:szCs w:val="20"/>
              </w:rPr>
              <w:t>0.</w:t>
            </w:r>
            <w:r>
              <w:rPr>
                <w:rFonts w:ascii="宋体" w:hAnsi="宋体" w:cs="宋体" w:hint="eastAsia"/>
                <w:color w:val="000000"/>
                <w:kern w:val="0"/>
                <w:sz w:val="20"/>
                <w:szCs w:val="20"/>
              </w:rPr>
              <w:t>7</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0.5</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90-99</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90-99</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65-69</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35-39</w:t>
            </w:r>
          </w:p>
        </w:tc>
        <w:tc>
          <w:tcPr>
            <w:tcW w:w="116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50-54</w:t>
            </w:r>
          </w:p>
        </w:tc>
        <w:tc>
          <w:tcPr>
            <w:tcW w:w="1110"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35-39</w:t>
            </w:r>
          </w:p>
        </w:tc>
      </w:tr>
      <w:tr w:rsidR="009C165E">
        <w:trPr>
          <w:trHeight w:val="425"/>
          <w:jc w:val="center"/>
        </w:trPr>
        <w:tc>
          <w:tcPr>
            <w:tcW w:w="50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b/>
                <w:bCs/>
                <w:color w:val="000000"/>
                <w:kern w:val="0"/>
                <w:sz w:val="20"/>
                <w:szCs w:val="20"/>
              </w:rPr>
            </w:pPr>
            <w:r>
              <w:rPr>
                <w:rFonts w:ascii="宋体" w:hAnsi="宋体" w:cs="宋体" w:hint="eastAsia"/>
                <w:b/>
                <w:bCs/>
                <w:color w:val="000000"/>
                <w:kern w:val="0"/>
                <w:sz w:val="20"/>
                <w:szCs w:val="20"/>
              </w:rPr>
              <w:t>4</w:t>
            </w:r>
          </w:p>
        </w:tc>
        <w:tc>
          <w:tcPr>
            <w:tcW w:w="108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23-24</w:t>
            </w:r>
          </w:p>
        </w:tc>
        <w:tc>
          <w:tcPr>
            <w:tcW w:w="1134"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28-29</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33-34</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28-29</w:t>
            </w:r>
          </w:p>
        </w:tc>
        <w:tc>
          <w:tcPr>
            <w:tcW w:w="708"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0.6</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0.4</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80-89</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80-89</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60-64</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30-34</w:t>
            </w:r>
          </w:p>
        </w:tc>
        <w:tc>
          <w:tcPr>
            <w:tcW w:w="116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45-49</w:t>
            </w:r>
          </w:p>
        </w:tc>
        <w:tc>
          <w:tcPr>
            <w:tcW w:w="1110"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30-34</w:t>
            </w:r>
          </w:p>
        </w:tc>
      </w:tr>
      <w:tr w:rsidR="009C165E">
        <w:trPr>
          <w:trHeight w:val="425"/>
          <w:jc w:val="center"/>
        </w:trPr>
        <w:tc>
          <w:tcPr>
            <w:tcW w:w="50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3</w:t>
            </w:r>
          </w:p>
        </w:tc>
        <w:tc>
          <w:tcPr>
            <w:tcW w:w="108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25-26</w:t>
            </w:r>
          </w:p>
        </w:tc>
        <w:tc>
          <w:tcPr>
            <w:tcW w:w="1134"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30-31</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31-32</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25-27</w:t>
            </w:r>
          </w:p>
        </w:tc>
        <w:tc>
          <w:tcPr>
            <w:tcW w:w="708"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0.3</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70-79</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70-79</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55-59</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25-29</w:t>
            </w:r>
          </w:p>
        </w:tc>
        <w:tc>
          <w:tcPr>
            <w:tcW w:w="116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40-44</w:t>
            </w:r>
          </w:p>
        </w:tc>
        <w:tc>
          <w:tcPr>
            <w:tcW w:w="1110"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25-29</w:t>
            </w:r>
          </w:p>
        </w:tc>
      </w:tr>
      <w:tr w:rsidR="009C165E">
        <w:trPr>
          <w:trHeight w:val="425"/>
          <w:jc w:val="center"/>
        </w:trPr>
        <w:tc>
          <w:tcPr>
            <w:tcW w:w="50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2</w:t>
            </w:r>
          </w:p>
        </w:tc>
        <w:tc>
          <w:tcPr>
            <w:tcW w:w="108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27-28</w:t>
            </w:r>
          </w:p>
        </w:tc>
        <w:tc>
          <w:tcPr>
            <w:tcW w:w="1134"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32-33</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23-24</w:t>
            </w:r>
          </w:p>
        </w:tc>
        <w:tc>
          <w:tcPr>
            <w:tcW w:w="708"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0.5</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60-69</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60-69</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50-54</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20-24</w:t>
            </w:r>
          </w:p>
        </w:tc>
        <w:tc>
          <w:tcPr>
            <w:tcW w:w="116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35-39</w:t>
            </w:r>
          </w:p>
        </w:tc>
        <w:tc>
          <w:tcPr>
            <w:tcW w:w="1110"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20-24</w:t>
            </w:r>
          </w:p>
        </w:tc>
      </w:tr>
      <w:tr w:rsidR="009C165E">
        <w:trPr>
          <w:trHeight w:val="425"/>
          <w:jc w:val="center"/>
        </w:trPr>
        <w:tc>
          <w:tcPr>
            <w:tcW w:w="50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1</w:t>
            </w:r>
          </w:p>
        </w:tc>
        <w:tc>
          <w:tcPr>
            <w:tcW w:w="108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29-30</w:t>
            </w:r>
          </w:p>
        </w:tc>
        <w:tc>
          <w:tcPr>
            <w:tcW w:w="1134"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34-35</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21-22</w:t>
            </w:r>
          </w:p>
        </w:tc>
        <w:tc>
          <w:tcPr>
            <w:tcW w:w="708"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30-59</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30-59</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40-49</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p>
        </w:tc>
        <w:tc>
          <w:tcPr>
            <w:tcW w:w="116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25-34</w:t>
            </w:r>
          </w:p>
        </w:tc>
        <w:tc>
          <w:tcPr>
            <w:tcW w:w="1110"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15-19</w:t>
            </w:r>
          </w:p>
        </w:tc>
      </w:tr>
      <w:tr w:rsidR="009C165E">
        <w:trPr>
          <w:trHeight w:val="425"/>
          <w:jc w:val="center"/>
        </w:trPr>
        <w:tc>
          <w:tcPr>
            <w:tcW w:w="50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0</w:t>
            </w:r>
          </w:p>
        </w:tc>
        <w:tc>
          <w:tcPr>
            <w:tcW w:w="108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＞30</w:t>
            </w:r>
          </w:p>
        </w:tc>
        <w:tc>
          <w:tcPr>
            <w:tcW w:w="1134"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＞35</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3</w:t>
            </w:r>
            <w:r>
              <w:rPr>
                <w:rFonts w:ascii="宋体" w:hAnsi="宋体" w:cs="宋体" w:hint="eastAsia"/>
                <w:color w:val="000000"/>
                <w:kern w:val="0"/>
                <w:sz w:val="20"/>
                <w:szCs w:val="20"/>
              </w:rPr>
              <w:t>0</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hint="eastAsia"/>
                <w:color w:val="000000"/>
                <w:kern w:val="0"/>
                <w:sz w:val="20"/>
                <w:szCs w:val="20"/>
              </w:rPr>
              <w:t>20</w:t>
            </w:r>
          </w:p>
        </w:tc>
        <w:tc>
          <w:tcPr>
            <w:tcW w:w="708"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0.</w:t>
            </w:r>
            <w:r>
              <w:rPr>
                <w:rFonts w:ascii="宋体" w:hAnsi="宋体" w:cs="宋体" w:hint="eastAsia"/>
                <w:color w:val="000000"/>
                <w:kern w:val="0"/>
                <w:sz w:val="20"/>
                <w:szCs w:val="20"/>
              </w:rPr>
              <w:t>5</w:t>
            </w:r>
          </w:p>
        </w:tc>
        <w:tc>
          <w:tcPr>
            <w:tcW w:w="709"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0.</w:t>
            </w:r>
            <w:r>
              <w:rPr>
                <w:rFonts w:ascii="宋体" w:hAnsi="宋体" w:cs="宋体" w:hint="eastAsia"/>
                <w:color w:val="000000"/>
                <w:kern w:val="0"/>
                <w:sz w:val="20"/>
                <w:szCs w:val="20"/>
              </w:rPr>
              <w:t>3</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30</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30</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hint="eastAsia"/>
                <w:color w:val="000000"/>
                <w:kern w:val="0"/>
                <w:sz w:val="20"/>
                <w:szCs w:val="20"/>
              </w:rPr>
              <w:t>4</w:t>
            </w:r>
            <w:r>
              <w:rPr>
                <w:rFonts w:ascii="宋体" w:hAnsi="宋体" w:cs="宋体"/>
                <w:color w:val="000000"/>
                <w:kern w:val="0"/>
                <w:sz w:val="20"/>
                <w:szCs w:val="20"/>
              </w:rPr>
              <w:t>0</w:t>
            </w:r>
          </w:p>
        </w:tc>
        <w:tc>
          <w:tcPr>
            <w:tcW w:w="992"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hint="eastAsia"/>
                <w:color w:val="000000"/>
                <w:kern w:val="0"/>
                <w:sz w:val="20"/>
                <w:szCs w:val="20"/>
              </w:rPr>
              <w:t>2</w:t>
            </w:r>
            <w:r>
              <w:rPr>
                <w:rFonts w:ascii="宋体" w:hAnsi="宋体" w:cs="宋体"/>
                <w:color w:val="000000"/>
                <w:kern w:val="0"/>
                <w:sz w:val="20"/>
                <w:szCs w:val="20"/>
              </w:rPr>
              <w:t>0</w:t>
            </w:r>
          </w:p>
        </w:tc>
        <w:tc>
          <w:tcPr>
            <w:tcW w:w="1165"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hint="eastAsia"/>
                <w:color w:val="000000"/>
                <w:kern w:val="0"/>
                <w:sz w:val="20"/>
                <w:szCs w:val="20"/>
              </w:rPr>
              <w:t>25</w:t>
            </w:r>
          </w:p>
        </w:tc>
        <w:tc>
          <w:tcPr>
            <w:tcW w:w="1110" w:type="dxa"/>
            <w:tcBorders>
              <w:top w:val="single" w:sz="6" w:space="0" w:color="auto"/>
              <w:left w:val="single" w:sz="6" w:space="0" w:color="auto"/>
              <w:bottom w:val="single" w:sz="6" w:space="0" w:color="auto"/>
              <w:right w:val="single" w:sz="6" w:space="0" w:color="auto"/>
            </w:tcBorders>
            <w:vAlign w:val="center"/>
          </w:tcPr>
          <w:p w:rsidR="009C165E" w:rsidRDefault="00306220">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hint="eastAsia"/>
                <w:color w:val="000000"/>
                <w:kern w:val="0"/>
                <w:sz w:val="20"/>
                <w:szCs w:val="20"/>
              </w:rPr>
              <w:t>15</w:t>
            </w:r>
          </w:p>
        </w:tc>
      </w:tr>
    </w:tbl>
    <w:p w:rsidR="009C165E" w:rsidRDefault="00306220" w:rsidP="006515F4">
      <w:pPr>
        <w:widowControl/>
        <w:spacing w:line="560" w:lineRule="exact"/>
        <w:jc w:val="center"/>
        <w:rPr>
          <w:rFonts w:ascii="方正小标宋_GBK" w:eastAsia="方正小标宋_GBK" w:hAnsi="黑体"/>
          <w:bCs/>
          <w:sz w:val="36"/>
          <w:szCs w:val="36"/>
        </w:rPr>
      </w:pPr>
      <w:r>
        <w:rPr>
          <w:rFonts w:ascii="方正小标宋_GBK" w:eastAsia="方正小标宋_GBK" w:hAnsi="黑体" w:hint="eastAsia"/>
          <w:bCs/>
          <w:sz w:val="36"/>
          <w:szCs w:val="36"/>
        </w:rPr>
        <w:t>第十四届全国运动会马术项目体能测试标准</w:t>
      </w:r>
    </w:p>
    <w:p w:rsidR="009C165E" w:rsidRDefault="009C165E"/>
    <w:p w:rsidR="009C165E" w:rsidRDefault="009C165E">
      <w:pPr>
        <w:ind w:firstLine="640"/>
        <w:rPr>
          <w:rFonts w:ascii="仿宋" w:eastAsia="仿宋" w:hAnsi="仿宋"/>
          <w:sz w:val="32"/>
          <w:szCs w:val="32"/>
        </w:rPr>
      </w:pPr>
    </w:p>
    <w:p w:rsidR="009C165E" w:rsidRDefault="009C165E">
      <w:pPr>
        <w:pStyle w:val="Default"/>
        <w:rPr>
          <w:rFonts w:ascii="仿宋" w:eastAsia="仿宋" w:hAnsi="仿宋"/>
          <w:color w:val="auto"/>
          <w:sz w:val="32"/>
          <w:szCs w:val="32"/>
        </w:rPr>
      </w:pPr>
    </w:p>
    <w:sectPr w:rsidR="009C165E">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580B" w:rsidRDefault="00F7580B" w:rsidP="00AD75C4">
      <w:r>
        <w:separator/>
      </w:r>
    </w:p>
  </w:endnote>
  <w:endnote w:type="continuationSeparator" w:id="0">
    <w:p w:rsidR="00F7580B" w:rsidRDefault="00F7580B" w:rsidP="00AD7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580B" w:rsidRDefault="00F7580B" w:rsidP="00AD75C4">
      <w:r>
        <w:separator/>
      </w:r>
    </w:p>
  </w:footnote>
  <w:footnote w:type="continuationSeparator" w:id="0">
    <w:p w:rsidR="00F7580B" w:rsidRDefault="00F7580B" w:rsidP="00AD75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1934"/>
    <w:rsid w:val="000076F8"/>
    <w:rsid w:val="00026B5F"/>
    <w:rsid w:val="000F7F3A"/>
    <w:rsid w:val="001F3FF0"/>
    <w:rsid w:val="00214396"/>
    <w:rsid w:val="00233FB6"/>
    <w:rsid w:val="00252182"/>
    <w:rsid w:val="00261018"/>
    <w:rsid w:val="002940D7"/>
    <w:rsid w:val="002C3F9E"/>
    <w:rsid w:val="00306220"/>
    <w:rsid w:val="00313EB1"/>
    <w:rsid w:val="00352165"/>
    <w:rsid w:val="0035420C"/>
    <w:rsid w:val="003601CC"/>
    <w:rsid w:val="003F2804"/>
    <w:rsid w:val="004278E1"/>
    <w:rsid w:val="004A2C25"/>
    <w:rsid w:val="004A3F43"/>
    <w:rsid w:val="004C6603"/>
    <w:rsid w:val="004F374F"/>
    <w:rsid w:val="005D5825"/>
    <w:rsid w:val="00612C67"/>
    <w:rsid w:val="006515F4"/>
    <w:rsid w:val="00720C2B"/>
    <w:rsid w:val="00741EFE"/>
    <w:rsid w:val="00791739"/>
    <w:rsid w:val="00815655"/>
    <w:rsid w:val="008669AC"/>
    <w:rsid w:val="009C165E"/>
    <w:rsid w:val="009E2173"/>
    <w:rsid w:val="009F1E17"/>
    <w:rsid w:val="00A31934"/>
    <w:rsid w:val="00AD75C4"/>
    <w:rsid w:val="00B010ED"/>
    <w:rsid w:val="00BB4AF9"/>
    <w:rsid w:val="00BE2086"/>
    <w:rsid w:val="00C5476E"/>
    <w:rsid w:val="00C73E99"/>
    <w:rsid w:val="00CB093B"/>
    <w:rsid w:val="00CC27C9"/>
    <w:rsid w:val="00CF3145"/>
    <w:rsid w:val="00D17ACC"/>
    <w:rsid w:val="00DF4471"/>
    <w:rsid w:val="00E14686"/>
    <w:rsid w:val="00EB0179"/>
    <w:rsid w:val="00EC6DC0"/>
    <w:rsid w:val="00EC7E00"/>
    <w:rsid w:val="00F3626B"/>
    <w:rsid w:val="00F7580B"/>
    <w:rsid w:val="0A152D22"/>
    <w:rsid w:val="0CFC7586"/>
    <w:rsid w:val="0FE57692"/>
    <w:rsid w:val="14344CFA"/>
    <w:rsid w:val="1CAC4772"/>
    <w:rsid w:val="21507E94"/>
    <w:rsid w:val="245A1EBA"/>
    <w:rsid w:val="35403D4B"/>
    <w:rsid w:val="42CC64B1"/>
    <w:rsid w:val="46FC3C43"/>
    <w:rsid w:val="4F8D1A63"/>
    <w:rsid w:val="51CE7E03"/>
    <w:rsid w:val="543B35FE"/>
    <w:rsid w:val="5567661F"/>
    <w:rsid w:val="60067622"/>
    <w:rsid w:val="6446031B"/>
    <w:rsid w:val="644F1903"/>
    <w:rsid w:val="655B2EE5"/>
    <w:rsid w:val="66F53B01"/>
    <w:rsid w:val="67AF597D"/>
    <w:rsid w:val="687438EB"/>
    <w:rsid w:val="74C71D04"/>
    <w:rsid w:val="7CB06E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2AAE3F2"/>
  <w15:docId w15:val="{313B76A7-12A3-40BE-BD66-DE2071A8A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Default"/>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Times New Roman" w:eastAsia="宋体" w:hAnsi="Times New Roman" w:cs="Times New Roman"/>
      <w:color w:val="000000"/>
      <w:sz w:val="24"/>
      <w:szCs w:val="24"/>
    </w:rPr>
  </w:style>
  <w:style w:type="paragraph" w:styleId="a3">
    <w:name w:val="Plain Text"/>
    <w:basedOn w:val="a"/>
    <w:qFormat/>
    <w:rPr>
      <w:rFonts w:ascii="宋体" w:eastAsia="宋体" w:hAnsi="Courier New" w:cs="Times New Roman"/>
      <w:szCs w:val="20"/>
    </w:r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5">
    <w:name w:val="批注框文本 字符"/>
    <w:basedOn w:val="a0"/>
    <w:link w:val="a4"/>
    <w:uiPriority w:val="99"/>
    <w:semiHidden/>
    <w:qFormat/>
    <w:rPr>
      <w:sz w:val="18"/>
      <w:szCs w:val="18"/>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6</Pages>
  <Words>434</Words>
  <Characters>2475</Characters>
  <Application>Microsoft Office Word</Application>
  <DocSecurity>0</DocSecurity>
  <Lines>20</Lines>
  <Paragraphs>5</Paragraphs>
  <ScaleCrop>false</ScaleCrop>
  <Company/>
  <LinksUpToDate>false</LinksUpToDate>
  <CharactersWithSpaces>2904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7</cp:revision>
  <cp:lastPrinted>2021-03-01T06:46:00Z</cp:lastPrinted>
  <dcterms:created xsi:type="dcterms:W3CDTF">2021-03-01T06:43:00Z</dcterms:created>
  <dcterms:modified xsi:type="dcterms:W3CDTF">2021-03-03T07:46:00Z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